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597838" w:rsidRPr="00597838" w:rsidTr="00597838">
        <w:trPr>
          <w:jc w:val="center"/>
        </w:trPr>
        <w:tc>
          <w:tcPr>
            <w:tcW w:w="9104" w:type="dxa"/>
            <w:hideMark/>
          </w:tcPr>
          <w:tbl>
            <w:tblPr>
              <w:tblW w:w="8789" w:type="dxa"/>
              <w:jc w:val="center"/>
              <w:tblLook w:val="01E0"/>
            </w:tblPr>
            <w:tblGrid>
              <w:gridCol w:w="2931"/>
              <w:gridCol w:w="2931"/>
              <w:gridCol w:w="2927"/>
            </w:tblGrid>
            <w:tr w:rsidR="00597838" w:rsidRPr="00597838">
              <w:trPr>
                <w:trHeight w:val="317"/>
                <w:jc w:val="center"/>
              </w:trPr>
              <w:tc>
                <w:tcPr>
                  <w:tcW w:w="2931" w:type="dxa"/>
                  <w:tcBorders>
                    <w:top w:val="nil"/>
                    <w:left w:val="nil"/>
                    <w:bottom w:val="single" w:sz="4" w:space="0" w:color="660066"/>
                    <w:right w:val="nil"/>
                  </w:tcBorders>
                  <w:vAlign w:val="center"/>
                  <w:hideMark/>
                </w:tcPr>
                <w:p w:rsidR="00597838" w:rsidRPr="00597838" w:rsidRDefault="00597838" w:rsidP="00597838">
                  <w:pPr>
                    <w:tabs>
                      <w:tab w:val="left" w:pos="567"/>
                      <w:tab w:val="center" w:pos="994"/>
                      <w:tab w:val="center" w:pos="3543"/>
                      <w:tab w:val="right" w:pos="6520"/>
                    </w:tabs>
                    <w:spacing w:after="0" w:line="240" w:lineRule="exact"/>
                    <w:rPr>
                      <w:rFonts w:ascii="Arial" w:eastAsia="Times New Roman" w:hAnsi="Arial" w:cs="Arial"/>
                      <w:b/>
                      <w:sz w:val="16"/>
                      <w:szCs w:val="16"/>
                    </w:rPr>
                  </w:pPr>
                  <w:r w:rsidRPr="00597838">
                    <w:rPr>
                      <w:rFonts w:ascii="Arial" w:eastAsia="Times New Roman" w:hAnsi="Arial" w:cs="Arial"/>
                      <w:sz w:val="16"/>
                      <w:szCs w:val="16"/>
                    </w:rPr>
                    <w:t>14 Nisan 2012 CUMARTESİ</w:t>
                  </w:r>
                </w:p>
              </w:tc>
              <w:tc>
                <w:tcPr>
                  <w:tcW w:w="2931" w:type="dxa"/>
                  <w:tcBorders>
                    <w:top w:val="nil"/>
                    <w:left w:val="nil"/>
                    <w:bottom w:val="single" w:sz="4" w:space="0" w:color="660066"/>
                    <w:right w:val="nil"/>
                  </w:tcBorders>
                  <w:vAlign w:val="center"/>
                  <w:hideMark/>
                </w:tcPr>
                <w:p w:rsidR="00597838" w:rsidRPr="00597838" w:rsidRDefault="00597838" w:rsidP="0059783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rPr>
                  </w:pPr>
                  <w:r w:rsidRPr="00597838">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597838" w:rsidRPr="00597838" w:rsidRDefault="00597838" w:rsidP="00597838">
                  <w:pPr>
                    <w:spacing w:before="100" w:beforeAutospacing="1" w:after="100" w:afterAutospacing="1" w:line="240" w:lineRule="auto"/>
                    <w:jc w:val="right"/>
                    <w:rPr>
                      <w:rFonts w:ascii="Arial" w:eastAsia="Times New Roman" w:hAnsi="Arial" w:cs="Arial"/>
                      <w:b/>
                      <w:sz w:val="16"/>
                      <w:szCs w:val="16"/>
                    </w:rPr>
                  </w:pPr>
                  <w:proofErr w:type="gramStart"/>
                  <w:r w:rsidRPr="00597838">
                    <w:rPr>
                      <w:rFonts w:ascii="Arial" w:eastAsia="Times New Roman" w:hAnsi="Arial" w:cs="Arial"/>
                      <w:sz w:val="16"/>
                      <w:szCs w:val="16"/>
                    </w:rPr>
                    <w:t>Sayı : 28264</w:t>
                  </w:r>
                  <w:proofErr w:type="gramEnd"/>
                </w:p>
              </w:tc>
            </w:tr>
            <w:tr w:rsidR="00597838" w:rsidRPr="00597838">
              <w:trPr>
                <w:trHeight w:val="480"/>
                <w:jc w:val="center"/>
              </w:trPr>
              <w:tc>
                <w:tcPr>
                  <w:tcW w:w="8789" w:type="dxa"/>
                  <w:gridSpan w:val="3"/>
                  <w:vAlign w:val="center"/>
                  <w:hideMark/>
                </w:tcPr>
                <w:p w:rsidR="00597838" w:rsidRPr="00597838" w:rsidRDefault="00597838" w:rsidP="00597838">
                  <w:pPr>
                    <w:spacing w:before="100" w:beforeAutospacing="1" w:after="100" w:afterAutospacing="1" w:line="240" w:lineRule="auto"/>
                    <w:jc w:val="center"/>
                    <w:rPr>
                      <w:rFonts w:ascii="Arial" w:eastAsia="Times New Roman" w:hAnsi="Arial" w:cs="Arial"/>
                      <w:b/>
                      <w:color w:val="000080"/>
                      <w:sz w:val="18"/>
                      <w:szCs w:val="18"/>
                    </w:rPr>
                  </w:pPr>
                  <w:r w:rsidRPr="00597838">
                    <w:rPr>
                      <w:rFonts w:ascii="Arial" w:eastAsia="Times New Roman" w:hAnsi="Arial" w:cs="Arial"/>
                      <w:b/>
                      <w:color w:val="000080"/>
                      <w:sz w:val="18"/>
                      <w:szCs w:val="18"/>
                    </w:rPr>
                    <w:t>TEBLİĞ</w:t>
                  </w:r>
                </w:p>
              </w:tc>
            </w:tr>
            <w:tr w:rsidR="00597838" w:rsidRPr="00597838">
              <w:trPr>
                <w:trHeight w:val="480"/>
                <w:jc w:val="center"/>
              </w:trPr>
              <w:tc>
                <w:tcPr>
                  <w:tcW w:w="8789" w:type="dxa"/>
                  <w:gridSpan w:val="3"/>
                  <w:vAlign w:val="center"/>
                </w:tcPr>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u w:val="single"/>
                    </w:rPr>
                    <w:t>Maliye Bakanlığından</w:t>
                  </w:r>
                  <w:r w:rsidRPr="00597838">
                    <w:rPr>
                      <w:rFonts w:ascii="Times New Roman" w:eastAsia="Times New Roman" w:hAnsi="Times New Roman" w:cs="Times New Roman"/>
                      <w:sz w:val="18"/>
                      <w:szCs w:val="18"/>
                    </w:rPr>
                    <w:t>:</w:t>
                  </w:r>
                </w:p>
                <w:p w:rsidR="00597838" w:rsidRPr="00597838" w:rsidRDefault="00597838" w:rsidP="00597838">
                  <w:pPr>
                    <w:spacing w:after="0" w:line="240" w:lineRule="exact"/>
                    <w:jc w:val="center"/>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KATMA DEĞER VERGİSİ</w:t>
                  </w:r>
                </w:p>
                <w:p w:rsidR="00597838" w:rsidRPr="00597838" w:rsidRDefault="00597838" w:rsidP="00597838">
                  <w:pPr>
                    <w:spacing w:after="0" w:line="240" w:lineRule="exact"/>
                    <w:jc w:val="center"/>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GENEL TEBLİĞİ</w:t>
                  </w:r>
                </w:p>
                <w:p w:rsidR="00597838" w:rsidRPr="00597838" w:rsidRDefault="00597838" w:rsidP="00597838">
                  <w:pPr>
                    <w:spacing w:after="0" w:line="240" w:lineRule="exact"/>
                    <w:jc w:val="center"/>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(SERİ NO: 117)</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25/10/1984</w:t>
                  </w:r>
                  <w:proofErr w:type="gramEnd"/>
                  <w:r w:rsidRPr="00597838">
                    <w:rPr>
                      <w:rFonts w:ascii="Times New Roman" w:eastAsia="Times New Roman" w:hAnsi="Times New Roman" w:cs="Times New Roman"/>
                      <w:sz w:val="18"/>
                      <w:szCs w:val="18"/>
                    </w:rPr>
                    <w:t xml:space="preserve"> tarihli ve 3065 sayılı Katma Değer Vergisi (KDV) Kanununun</w:t>
                  </w:r>
                  <w:r w:rsidRPr="00597838">
                    <w:rPr>
                      <w:rFonts w:ascii="Times New Roman" w:eastAsia="Times New Roman" w:hAnsi="Times New Roman" w:cs="Times New Roman"/>
                      <w:sz w:val="18"/>
                      <w:szCs w:val="18"/>
                      <w:vertAlign w:val="superscript"/>
                    </w:rPr>
                    <w:t>1</w:t>
                  </w:r>
                  <w:r w:rsidRPr="00597838">
                    <w:rPr>
                      <w:rFonts w:ascii="Times New Roman" w:eastAsia="Times New Roman" w:hAnsi="Times New Roman" w:cs="Times New Roman"/>
                      <w:sz w:val="18"/>
                      <w:szCs w:val="18"/>
                    </w:rPr>
                    <w:t xml:space="preserve"> 9 uncu maddesinin birinci ve 29 uncu maddesinin dördüncü fıkraları ile 4/1/1961 tarihli ve 213 sayılı Vergi Usul Kanununun</w:t>
                  </w:r>
                  <w:r w:rsidRPr="00597838">
                    <w:rPr>
                      <w:rFonts w:ascii="Times New Roman" w:eastAsia="Times New Roman" w:hAnsi="Times New Roman" w:cs="Times New Roman"/>
                      <w:sz w:val="18"/>
                      <w:szCs w:val="18"/>
                      <w:vertAlign w:val="superscript"/>
                    </w:rPr>
                    <w:t>2</w:t>
                  </w:r>
                  <w:r w:rsidRPr="00597838">
                    <w:rPr>
                      <w:rFonts w:ascii="Times New Roman" w:eastAsia="Times New Roman" w:hAnsi="Times New Roman" w:cs="Times New Roman"/>
                      <w:sz w:val="18"/>
                      <w:szCs w:val="18"/>
                    </w:rPr>
                    <w:t xml:space="preserve"> 120 </w:t>
                  </w:r>
                  <w:proofErr w:type="spellStart"/>
                  <w:r w:rsidRPr="00597838">
                    <w:rPr>
                      <w:rFonts w:ascii="Times New Roman" w:eastAsia="Times New Roman" w:hAnsi="Times New Roman" w:cs="Times New Roman"/>
                      <w:sz w:val="18"/>
                      <w:szCs w:val="18"/>
                    </w:rPr>
                    <w:t>nci</w:t>
                  </w:r>
                  <w:proofErr w:type="spellEnd"/>
                  <w:r w:rsidRPr="00597838">
                    <w:rPr>
                      <w:rFonts w:ascii="Times New Roman" w:eastAsia="Times New Roman" w:hAnsi="Times New Roman" w:cs="Times New Roman"/>
                      <w:sz w:val="18"/>
                      <w:szCs w:val="18"/>
                    </w:rPr>
                    <w:t xml:space="preserve"> maddesinin Maliye Bakanlığına verdiği yetkiler çerçevesinde, KDV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uygulamasına ve bu uygulamadan doğan iade taleplerinin yerine getirilmesine ilişkin usul ve esaslar aşağıda açıklanmıştır.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1. KDV TEVKİFAT UYGULAMASI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KDV Kanununun 9 uncu maddesinin (1) numaralı fıkrasına göre, mükellefin Türkiye içinde ikametgâhının, işyerinin, kanuni merkezi ve iş merkezinin bulunmaması hallerinde ve gerekli görülen diğer hallerde Maliye Bakanlığı vergi alacağının emniyet altına alınması amacıyla, vergiye tabi işlemlere taraf olanları verginin ödenmesinden sorumlu tutma yetkisine sahiptir.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Anlaşıldığı üzere vergi alacağını güvence altına almak amacıyla düzenlenen bu madde sadece ikametgâhı, işyeri, kanuni merkezi ve iş merkezi Türkiye'de bulunmayanlar için öngörülmüş değildir. Maliye Bakanlığı, bunların dışında gerekli gördüğü diğer hallerde de verginin ödenmesinden işleme taraf olanları sorumlu tutabilecektir.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Maddede belirtilen işlemlere taraf olanlar kendine mal teslim edilen veya hizmet ifa edilen kişi ve kurumlardır. Bunlar verginin tam olarak kesilip ödenmesinden ve bununla ilgili diğer ödevleri yerine getirmekten mükellef gibi sorumlu olacaklardır.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ihtiyari bir uygulama olmayıp, Maliye Bakanlığınca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kapsamına alınan işlemlerde alıcılar tarafından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yapılması zorunludur. Diğer taraftan, Maliye Bakanlığınca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kapsamına alınmamış işlemlerde alıcılar tarafından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yapılması mümkün değildir.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1.1. KDV TEVKİFATININ NİTELİĞİ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uygulaması, teslim veya hizmet bedeli üzerinden hesaplanan verginin, teslim veya hizmeti yapanlar tarafından değil bu işlemlere muhatap olanlar tarafından kısmen veya tamamen vergi sorumlusu sıfatıyla beyan edilip ödenmesidir.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“Tam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işlem bedeli üzerinden hesaplanan verginin tamamının işleme muhatap olan alıcılar tarafından beyan edilip ödenmesi;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ise hesaplanan verginin Maliye Bakanlığınca belirlenen kısmının, işleme muhatap olan alıcılar tarafından, diğer kısmının ise işlemi (teslim veya hizmeti) yapan tarafından beyan edilip ödenmesidir.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1.2. BEYAN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1.2.1.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genel bütçeli idareler hariç,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işlemin yapıldığı dönemde vergi sorumlularına ait 2 No.lu KDV beyannamesi ile beyan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kapsamındaki işlemlerde vergiyi doğuran olay bakımından özellikli bir durum söz konusu olmayıp, bu işlemlere ilişkin KDV’nin beyan dönemi KDV Kanununun 10 uncu maddesine göre tespit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 kapsamda, işleme ait fatura veya benzeri belge izleyen ay içinde düzenlense dahi sorumlu sıfatıyla beyan, işlemin vuku bulduğu dönemin beyan süresi içinde yapılacaktır.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uygulamasında satıcının mükellef sıfatıyla 1 No.lu KDV Beyannamesi ile beyan edeceği kısım da aynı dönemde beyan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Hizmet işlemlerinde, hizmetin ayın sonunda tamamlanması halinde de fatura izleyen ayda düzenlense dahi bu şekilde işlem yapılacaktır. İşlem bedelinin ödenmemesi, işleme ait faturanın süresinde düzenlenmemesi, alıcıya geç gelmesi veya hiç gelmemesi </w:t>
                  </w:r>
                  <w:proofErr w:type="spellStart"/>
                  <w:r w:rsidRPr="00597838">
                    <w:rPr>
                      <w:rFonts w:ascii="Times New Roman" w:eastAsia="Times New Roman" w:hAnsi="Times New Roman" w:cs="Times New Roman"/>
                      <w:sz w:val="18"/>
                      <w:szCs w:val="18"/>
                    </w:rPr>
                    <w:t>tevkifatın</w:t>
                  </w:r>
                  <w:proofErr w:type="spellEnd"/>
                  <w:r w:rsidRPr="00597838">
                    <w:rPr>
                      <w:rFonts w:ascii="Times New Roman" w:eastAsia="Times New Roman" w:hAnsi="Times New Roman" w:cs="Times New Roman"/>
                      <w:sz w:val="18"/>
                      <w:szCs w:val="18"/>
                    </w:rPr>
                    <w:t xml:space="preserve"> yapılıp yukarıda belirtilen süre içinde sorumlu tarafından beyan edilmesine engel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1.2.2. Genel bütçeli idareler dışındaki vergi sorumluları tevkif ettikleri vergiyi, vergi sorumlularına ait 2 No.lu KDV Beyannamesi ile beyan edeceklerdir. Bunların başka faaliyetleri nedeniyle KDV mükellefiyetlerinin bulunmaması ve dolayısıyla 1 No.lu KDV Beyannamesi vermemeleri bu uygulamaya engel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2 No.lu KDV Beyannamesi sadece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işlemlerin olduğu dönemlerde verilecektir. Gerçek usulde KDV mükellefleri (KDV1 vergi türünden mükellef sicilinde kayıtlı olanlar)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tutulan KDV’nin beyanında 1015B beyanname kodlu KDV2 beyannamesini, gerçek usulde KDV mükellefiyeti bulunmayanlar ise söz konusu verginin beyanında 9015 beyanname kodlu KDV2 beyannamesini kullanacaklardır.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1.2.3. Genel bütçeli idareler, tevkif ettikleri KDV için sorumlu sıfatıyla beyanname vermeyecekler, tevkif edilen KDV doğrudan bunların muhasebe birimlerince gelir kaydedilecektir.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Genel bütçeli idareler dışındaki kamu kurum ve kuruluşlarının yaptıkları KDV </w:t>
                  </w:r>
                  <w:proofErr w:type="spellStart"/>
                  <w:r w:rsidRPr="00597838">
                    <w:rPr>
                      <w:rFonts w:ascii="Times New Roman" w:eastAsia="Times New Roman" w:hAnsi="Times New Roman" w:cs="Times New Roman"/>
                      <w:sz w:val="18"/>
                      <w:szCs w:val="18"/>
                    </w:rPr>
                    <w:t>tevkifatının</w:t>
                  </w:r>
                  <w:proofErr w:type="spellEnd"/>
                  <w:r w:rsidRPr="00597838">
                    <w:rPr>
                      <w:rFonts w:ascii="Times New Roman" w:eastAsia="Times New Roman" w:hAnsi="Times New Roman" w:cs="Times New Roman"/>
                      <w:sz w:val="18"/>
                      <w:szCs w:val="18"/>
                    </w:rPr>
                    <w:t xml:space="preserve"> beyanında (1.2.2) bölümündeki açıklamalar geçerli olacaktır.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 xml:space="preserve">Ayrıca, 5018 sayılı Kamu Malî Yönetimi ve Kontrol Kanununa ekli cetvellerde yer alan idare, kurum ve </w:t>
                  </w:r>
                  <w:r w:rsidRPr="00597838">
                    <w:rPr>
                      <w:rFonts w:ascii="Times New Roman" w:eastAsia="Times New Roman" w:hAnsi="Times New Roman" w:cs="Times New Roman"/>
                      <w:sz w:val="18"/>
                      <w:szCs w:val="18"/>
                    </w:rPr>
                    <w:lastRenderedPageBreak/>
                    <w:t xml:space="preserve">kuruluşların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kapsamındaki alımlarına ait bedellerin, genel bütçe ödenekleri dışındaki bir kaynaktan karşılanması halinde tevkif edilen KDV, söz konusu idare, kurum ve kuruluşlar tarafından Tebliğin (1.2.2) bölümündeki açıklamalara göre 2 No.lu KDV Beyannamesi ile beyan edilecek ve ödenecektir.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1.2.4.</w:t>
                  </w:r>
                  <w:r w:rsidRPr="00597838">
                    <w:rPr>
                      <w:rFonts w:ascii="Times New Roman" w:eastAsia="Times New Roman" w:hAnsi="Times New Roman" w:cs="Times New Roman"/>
                      <w:b/>
                      <w:sz w:val="18"/>
                      <w:szCs w:val="18"/>
                    </w:rPr>
                    <w:t xml:space="preserv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bu Tebliğ kapsamında olan mal ve hizmetleri satın alan ve adına fatura ve benzeri belge düzenlenen sorumlu tarafından yapılarak, yukarıda yapılan belirlemeler çerçevesinde 2 No.lu KDV Beyannamesi ile beyan edilip ödenecek veya doğrudan muhasebe birimlerince ilgili Bütçe hesabına gelir kaydı yapılacaktır.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1.2.5. KDV mükellefiyeti bulunmayan BSMV mükelleflerinin 2 No.lu KDV Beyannamesini kurumlar vergisi yönünden bağlı oldukları vergi dairesine vermeleri gerekmektedir.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Ancak, bankaların tevkif ettikleri vergiyi ödemeyi yapan şubeler itibariyle şubelerin bağlı bulundukları vergi dairesine beyan edip ödemeleri de mümkün bulunmaktadır.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Bu tercihi yapan bankaların, durumu bir dilekçe ile önceden genel müdürlüğün bağlı olduğu vergi dairesine yazılı şekilde bildirmeleri gerekmektedir. Bu bildirime ait yazının bir örneği genel müdürlük tarafından şubelere gönderilecek, şubeler tarafından da kendi bağlı oldukları vergi dairelerine ibraz edilmek suretiyle sorumlu sıfatıyla beyanın şubeler tarafından yapılmasına başlanılacaktır.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1.3. İNDİRİM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 No.lu KDV Beyannamesinde herhangi bir surette indirim yapılması mümkün olmadığından tevkif edilen KDV’nin tamamının beyan edilerek vergi dairesine ödenmesi gerekmektedir.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Öte yandan,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uygulayan alıcının KDV mükellefiyetinin bulunması ve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uyguladığı teslim veya hizmeti indirim hakkı tanınan işlemlerde kullanacak olması halinde, sorumlu sıfatıyla beyan edilen tutar, beyanın yapıldığı ay içinde verilmesi gereken 1 No.lu KDV beyannamesinde indirim konusu yapılabilecektir. Bu indirimin dayanağı 2 No.lu KDV beyannamesi olacaktır.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Kısmi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işlemlerde, işlem bedeli üzerinden hesaplanan KDV’nin;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Satıcı tarafından beyan edilecek kısmı, takvim yılı aşılmamak şartıyla işleme ait fatura veya benzeri belgenin defterlere kaydedildiği döneme ilişkin olarak verilmesi gereken,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Sorumlu sıfatıyla beyan edilen kısmı ise 2 No.lu KDV Beyannamesinin verildiği ay içinde verilmesi gereken,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 No.lu KDV Beyannamesinde indirim konusu yapılacaktır.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proofErr w:type="gramStart"/>
                  <w:r w:rsidRPr="00597838">
                    <w:rPr>
                      <w:rFonts w:ascii="Times New Roman" w:eastAsia="Times New Roman" w:hAnsi="Times New Roman" w:cs="Times New Roman"/>
                      <w:i/>
                      <w:sz w:val="18"/>
                      <w:szCs w:val="18"/>
                    </w:rPr>
                    <w:t>Satıcı (B), alıcı (A)’ya 12 Mayıs’ta 1.000 lira karşılığında bakır tel teslim etmiş, genel oranda KDV’ye tabi bu teslimle ilgili olarak 13 Mayıs’ta düzenlediği faturada hesaplanan KDV, tevkif edilecek KDV ve tahsil edilecek KDV tutarlarını, Tebliğin (3.4.2.) bölümündeki açıklamalara uygun olarak, sırayla 180 ¨ 126 ¨ ve 54 ¨ olarak göstermiştir.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(A), bu alışla ilgili 2 No.lu KDV beyannamesini 24 Haziran’a kadar vermek zorundadır. Bu ödevini yerine getirmişse, söz konusu beyanname ile sorumlu sıfatıyla beyan edeceği 126 lirayı, 24 Haziran’a kadar vermesi gereken Mayıs dönemi 1 No.lu KDV beyannamesinde indirim konusu yapabilecektir. 2 No.lu KDV beyannamesi yanlışlıkla süresinden sonra, mesela, 24 Ağustos’ta verilirse 126 liralık tutar da 24 Ağustos’a kadar verilmesi gereken Temmuz dönemi 1 No.lu KDV beyannamesinde indirim konusu yapılabilecektir.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Mükellef (A)’</w:t>
                  </w:r>
                  <w:proofErr w:type="spellStart"/>
                  <w:r w:rsidRPr="00597838">
                    <w:rPr>
                      <w:rFonts w:ascii="Times New Roman" w:eastAsia="Times New Roman" w:hAnsi="Times New Roman" w:cs="Times New Roman"/>
                      <w:i/>
                      <w:sz w:val="18"/>
                      <w:szCs w:val="18"/>
                    </w:rPr>
                    <w:t>nın</w:t>
                  </w:r>
                  <w:proofErr w:type="spellEnd"/>
                  <w:r w:rsidRPr="00597838">
                    <w:rPr>
                      <w:rFonts w:ascii="Times New Roman" w:eastAsia="Times New Roman" w:hAnsi="Times New Roman" w:cs="Times New Roman"/>
                      <w:i/>
                      <w:sz w:val="18"/>
                      <w:szCs w:val="18"/>
                    </w:rPr>
                    <w:t xml:space="preserve"> satıcıya ödediği/borçlandığı 54 liralık tutar ise yıl geçmemek şartıyla alış faturasının defterlere kaydedildiği dönemde indirim konusu yapılabilecektir.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Satıcının bu teslimle ilgili faturayı süresinden sonra, mesela, 16 Temmuz’da düzenleyip (A)’ ya intikal ettirmesi sorumlu sıfatıyla beyanın 24 Haziran’a kadar yapılmasına engel değildir. Bu durumda hesaplanan verginin sorumlu sıfatıyla beyan edilecek olan 126 liralık kısmı 24 Haziran’a kadar verilecek, satıcıya ödenmesi gereken 54 ¨ tutarındaki kısmı ise (vergiyi doğran olayın gerçekleştiği takvim yılı geçmemek şartıyla) faturanın defterlere kaydedildiği dönem için verilecek 1 No.lu beyannamede indirim konusu yapılabilecektir.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2. TAM TEVKİFAT UYGULAMASI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 bölüm kapsamındaki işlemlerde, işlem bedeli üzerinden hesaplanan KDV’nin tamamı, mal veya hizmetin alıcıları tarafından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Tam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 işlemler, bu bölümde belirtilenlerle sınırlı olup, bunlar dışındaki işlemlerde işleme muhatap olanlar tarafından tam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 işlem yapılmayacaktır.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2.1. İKAMETGÂHI, İŞYERİ, KANUNİ MERKEZİ VE İŞ MERKEZİ TÜRKİYEDE BULUNMAYANLAR TARAFINDAN YAPILAN İŞLEMLER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sz w:val="18"/>
                      <w:szCs w:val="18"/>
                    </w:rPr>
                    <w:t>2.1.1. KDV Kanununun 1 inci maddesine göre bir hizmetin KDV’nin konusuna girebilmesi için Türkiye’de ifa edilmesi gerekmektedir. Aynı Kanunun (6/b) maddesinde ise Türkiye'de yapılan veya faydalanılan hizmetlerin Türkiye'de ifa edilmiş sayılacağı hükme bağlanmıştır.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Buna göre, ikametgâhı, işyeri, kanuni merkezi ve iş merkezi Türkiye’de bulunmayanların Türkiye’de yaptığı hizmetler ile bunların yurt dışında yaptığı ancak Türkiye’de faydalanılan hizmetler KDV’ye tabi olacaktır.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Bu gibi hizmet ifalarında mükellef, esas olarak hizmeti ifa eden olmakla birlikte, Türkiye'de ikametgâhı, işyeri, kanuni merkezi ve iş merkezi bulunmadığından, KDV’nin tamamı, hizmetten faydalanan yurt içindeki muhatap tarafından sorumlu sıfatıyla beyan edilip ödenecektir.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Hizmetin vergiden müstesna olması ve hizmetin yurt dışında yapılıp hizmetten yurt dışında faydalanılması </w:t>
                  </w:r>
                  <w:r w:rsidRPr="00597838">
                    <w:rPr>
                      <w:rFonts w:ascii="Times New Roman" w:eastAsia="Times New Roman" w:hAnsi="Times New Roman" w:cs="Times New Roman"/>
                      <w:sz w:val="18"/>
                      <w:szCs w:val="18"/>
                    </w:rPr>
                    <w:lastRenderedPageBreak/>
                    <w:t>halinde, mükellef veya sorumlu sıfatıyla KDV beyan edilmeyecektir.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2.1.2. KDV’nin sorumlu sıfatıyla beyan edilmesi için hizmetten Türkiye’de faydalanan muhatabın KDV mükellefi olması şart değildir. KDV mükellefiyeti bulunmayanlar da söz konusu hizmetler nedeniyle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yaparak 2 No.lu KDV beyannamesi ile beyan etmek ve ödemek zorundadır.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2.1.3. Yurt dışından temin edilen ve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tutulması gereken hizmetlere ilişkin olarak aşağıdaki örnekler verilebilir: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Türkiye’de ikametgâhı, işyeri, kanuni merkezi ve iş merkezi bulunmayan firmalar tarafından;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Türkiye’de inşa edilecek bir alış-veriş merkezi için yurt dışında çizilip Türkiye’ye gönderilen mimari proje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Türkiye’de faaliyette bulunan enerji santralinin işletilmesine ilişkin olarak yurt dışından verilen danışmanlık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KDV mükellefiyeti olmayan genel bütçeli bir idareye yurt dışından verilen bilgisayar yazılım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KDV mükellefiyeti olmayan bir sivil toplum kuruluşuna konusuyla ilgili olarak dünyadaki hukuki gelişmeler hakkında yurt dışından bilgi gönderilmesi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2.1.4. Bu bölüm kapsamında olan hizmetlerin aynı zamanda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 da olması halinde, bu bölüme göre işlem tesis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2.1.5. İkametgâhı, işyeri, kanuni merkezi ve iş merkezi Türkiye’de bulunmayanlar tarafından yapılan KDV Kanununun 1 inci maddesi kapsamındaki mal teslimlerinde de bu bölüm kapsamında işlem tesis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Teslimin vergiden müstesna olması halinde, mükellef veya sorumlu sıfatıyla vergi beyan edilmeyecektir.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2.2. SERBEST MESLEK FAALİYETİ ÇERÇEVESİNDE YAPILAN TESLİM VE HİZMETLER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2.2.1. KDV Kanununun (1/1) maddesine göre, serbest meslek faaliyeti çerçevesinde yapılan teslim ve hizmetler vergiye tabidir. Sözü edilen faaliyetleri </w:t>
                  </w:r>
                  <w:proofErr w:type="spellStart"/>
                  <w:r w:rsidRPr="00597838">
                    <w:rPr>
                      <w:rFonts w:ascii="Times New Roman" w:eastAsia="Times New Roman" w:hAnsi="Times New Roman" w:cs="Times New Roman"/>
                      <w:sz w:val="18"/>
                      <w:szCs w:val="18"/>
                    </w:rPr>
                    <w:t>mutad</w:t>
                  </w:r>
                  <w:proofErr w:type="spellEnd"/>
                  <w:r w:rsidRPr="00597838">
                    <w:rPr>
                      <w:rFonts w:ascii="Times New Roman" w:eastAsia="Times New Roman" w:hAnsi="Times New Roman" w:cs="Times New Roman"/>
                      <w:sz w:val="18"/>
                      <w:szCs w:val="18"/>
                    </w:rPr>
                    <w:t xml:space="preserve"> ve sürekli olarak yapanlar KDV mükellefi olacak, arızi serbest meslek faaliyetinde bulunanların ise KDV mükellefiyeti tesis edilmeyecektir.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2.2.2. Serbest meslek faaliyetlerini </w:t>
                  </w:r>
                  <w:proofErr w:type="spellStart"/>
                  <w:r w:rsidRPr="00597838">
                    <w:rPr>
                      <w:rFonts w:ascii="Times New Roman" w:eastAsia="Times New Roman" w:hAnsi="Times New Roman" w:cs="Times New Roman"/>
                      <w:sz w:val="18"/>
                      <w:szCs w:val="18"/>
                    </w:rPr>
                    <w:t>mutad</w:t>
                  </w:r>
                  <w:proofErr w:type="spellEnd"/>
                  <w:r w:rsidRPr="00597838">
                    <w:rPr>
                      <w:rFonts w:ascii="Times New Roman" w:eastAsia="Times New Roman" w:hAnsi="Times New Roman" w:cs="Times New Roman"/>
                      <w:sz w:val="18"/>
                      <w:szCs w:val="18"/>
                    </w:rPr>
                    <w:t xml:space="preserve"> ve sürekli olarak yapanların prensip olarak, KDV mükellefiyeti tesis ettirmeleri gerekmektedir. Ancak, 193 sayılı Gelir Vergisi Kanununun</w:t>
                  </w:r>
                  <w:r w:rsidRPr="00597838">
                    <w:rPr>
                      <w:rFonts w:ascii="Times New Roman" w:eastAsia="Times New Roman" w:hAnsi="Times New Roman" w:cs="Times New Roman"/>
                      <w:sz w:val="18"/>
                      <w:szCs w:val="18"/>
                      <w:vertAlign w:val="superscript"/>
                    </w:rPr>
                    <w:t>3</w:t>
                  </w:r>
                  <w:r w:rsidRPr="00597838">
                    <w:rPr>
                      <w:rFonts w:ascii="Times New Roman" w:eastAsia="Times New Roman" w:hAnsi="Times New Roman" w:cs="Times New Roman"/>
                      <w:sz w:val="18"/>
                      <w:szCs w:val="18"/>
                    </w:rPr>
                    <w:t xml:space="preserve"> 18 inci maddesi kapsamına giren teslim ve hizmetleri münhasıran aynı Kanunun 94 üncü maddesinde belirtilen kişi, kurum ve kuruluşlara yapanların hesaplayacağı KDV’nin bu kişi veya kuruluşlar tarafından sorumlu sıfatıyla beyan edilmesi mümkün bulunmaktadır.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Serbest meslek erbabının bu uygulamadan faydalanabilmesi için KDV mükellefiyetinin sadece Gelir Vergisi Kanununun 18 inci maddesi kapsamına giren işlemlerden ibaret olması ve işlemlerinin tamamının aynı Kanunun 94 üncü maddesinde sayılan kişi, kurum ve kuruluşlara yapılması gerekmektedir.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Ayrıca, sorumluluk uygulaması kapsamında işlem yapılabilmesi için Gelir Vergisi Kanununun 18 inci maddesi kapsamına giren işlemleri yapan kişilerin, bu şekilde işlem yapılmasını önceden vergi sorumlusuna (Gelir Vergisi Kanununun 94 üncü maddesinde sayılanlara) bildirmesi gerekmektedir.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İşlemlerine ait verginin beyan ve ödeme mükellefiyeti sorumlular tarafından yerine getirilen serbest meslek mensupları (Gelir Vergisi Kanununun 18 inci maddesinde sayılanlar) ayrıca KDV beyannamesi vermeyecek ve defter tutmayacaklardır. İşlemin belgelendirilmesi ise Vergi Usul Kanununun genel hükümlerine göre gerçekleştirilecektir.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Bu uygulamaya göre, Gelir Vergisi Kanununun 94 üncü maddesinde sayılan kişi, kurum ve kuruluşlar, aynı Kanunun 18 inci maddesi kapsamına giren kişilere yapacakları ödemeler ile ilgili olarak gelir vergisi (GV) stopaj tutarı dâhil işlem bedeli üzerinden KDV hesaplayıp sorumlu sıfatıyla beyan edip ödeyeceklerdir. Hesaplanan KDV tutarı gelir vergisi stopaj matrahına dâhil edilmeyecektir.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Dergilere karikatür çizen bir serbest meslek mensubu karikatür başına 200 ¨, net telif ücreti almaktadır. Karikatüristin her ay 1 karikatür verdiği (A) dergi işletmesi bu hizmetle ilgili GV ve KDV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tutarlarını aşağıdaki şekilde hesaplayacaktır.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 KDV hariç, GV stopajı </w:t>
                  </w:r>
                  <w:proofErr w:type="gramStart"/>
                  <w:r w:rsidRPr="00597838">
                    <w:rPr>
                      <w:rFonts w:ascii="Times New Roman" w:eastAsia="Times New Roman" w:hAnsi="Times New Roman" w:cs="Times New Roman"/>
                      <w:i/>
                      <w:sz w:val="18"/>
                      <w:szCs w:val="18"/>
                    </w:rPr>
                    <w:t>dahil</w:t>
                  </w:r>
                  <w:proofErr w:type="gramEnd"/>
                  <w:r w:rsidRPr="00597838">
                    <w:rPr>
                      <w:rFonts w:ascii="Times New Roman" w:eastAsia="Times New Roman" w:hAnsi="Times New Roman" w:cs="Times New Roman"/>
                      <w:i/>
                      <w:sz w:val="18"/>
                      <w:szCs w:val="18"/>
                    </w:rPr>
                    <w:t xml:space="preserve"> tutar:      : 200 / 0,83 = 240,96 ¨,</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 GV </w:t>
                  </w:r>
                  <w:proofErr w:type="gramStart"/>
                  <w:r w:rsidRPr="00597838">
                    <w:rPr>
                      <w:rFonts w:ascii="Times New Roman" w:eastAsia="Times New Roman" w:hAnsi="Times New Roman" w:cs="Times New Roman"/>
                      <w:i/>
                      <w:sz w:val="18"/>
                      <w:szCs w:val="18"/>
                    </w:rPr>
                    <w:t>Stopajı                                           : 240</w:t>
                  </w:r>
                  <w:proofErr w:type="gramEnd"/>
                  <w:r w:rsidRPr="00597838">
                    <w:rPr>
                      <w:rFonts w:ascii="Times New Roman" w:eastAsia="Times New Roman" w:hAnsi="Times New Roman" w:cs="Times New Roman"/>
                      <w:i/>
                      <w:sz w:val="18"/>
                      <w:szCs w:val="18"/>
                    </w:rPr>
                    <w:t>,96 x 0,17 = 40,96 ¨,</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 </w:t>
                  </w:r>
                  <w:proofErr w:type="gramStart"/>
                  <w:r w:rsidRPr="00597838">
                    <w:rPr>
                      <w:rFonts w:ascii="Times New Roman" w:eastAsia="Times New Roman" w:hAnsi="Times New Roman" w:cs="Times New Roman"/>
                      <w:i/>
                      <w:sz w:val="18"/>
                      <w:szCs w:val="18"/>
                    </w:rPr>
                    <w:t>KDV                                                     : 240</w:t>
                  </w:r>
                  <w:proofErr w:type="gramEnd"/>
                  <w:r w:rsidRPr="00597838">
                    <w:rPr>
                      <w:rFonts w:ascii="Times New Roman" w:eastAsia="Times New Roman" w:hAnsi="Times New Roman" w:cs="Times New Roman"/>
                      <w:i/>
                      <w:sz w:val="18"/>
                      <w:szCs w:val="18"/>
                    </w:rPr>
                    <w:t>,96 x 0,18 = 43,37 ¨,</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 GV stopajı ve KDV </w:t>
                  </w:r>
                  <w:proofErr w:type="gramStart"/>
                  <w:r w:rsidRPr="00597838">
                    <w:rPr>
                      <w:rFonts w:ascii="Times New Roman" w:eastAsia="Times New Roman" w:hAnsi="Times New Roman" w:cs="Times New Roman"/>
                      <w:i/>
                      <w:sz w:val="18"/>
                      <w:szCs w:val="18"/>
                    </w:rPr>
                    <w:t>dahil</w:t>
                  </w:r>
                  <w:proofErr w:type="gramEnd"/>
                  <w:r w:rsidRPr="00597838">
                    <w:rPr>
                      <w:rFonts w:ascii="Times New Roman" w:eastAsia="Times New Roman" w:hAnsi="Times New Roman" w:cs="Times New Roman"/>
                      <w:i/>
                      <w:sz w:val="18"/>
                      <w:szCs w:val="18"/>
                    </w:rPr>
                    <w:t xml:space="preserve"> toplam bedel: 200 + 40,96 + 43,37 = 284,33 ¨,</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Dergi işletmesi 40,96 ¨ tutarındaki GV stopajını, muhtasar beyannamesine </w:t>
                  </w:r>
                  <w:proofErr w:type="gramStart"/>
                  <w:r w:rsidRPr="00597838">
                    <w:rPr>
                      <w:rFonts w:ascii="Times New Roman" w:eastAsia="Times New Roman" w:hAnsi="Times New Roman" w:cs="Times New Roman"/>
                      <w:i/>
                      <w:sz w:val="18"/>
                      <w:szCs w:val="18"/>
                    </w:rPr>
                    <w:t>dahil</w:t>
                  </w:r>
                  <w:proofErr w:type="gramEnd"/>
                  <w:r w:rsidRPr="00597838">
                    <w:rPr>
                      <w:rFonts w:ascii="Times New Roman" w:eastAsia="Times New Roman" w:hAnsi="Times New Roman" w:cs="Times New Roman"/>
                      <w:i/>
                      <w:sz w:val="18"/>
                      <w:szCs w:val="18"/>
                    </w:rPr>
                    <w:t xml:space="preserve"> edecek, 43,37 ¨ tutarındaki KDV’yi ise 2 No.lu KDV beyannamesi ile beyan edecektir. Bu tutarın 1 No.lu beyannamede genel hükümler çerçevesinde indirim konusu yapılabileceği açıktır.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2.2.3. Gelir Vergisi Kanununun 18 inci maddesi kapsamına giren teslim veya hizmetleri aynı Kanunun 94 üncü maddesinde sayılan kişi, kurum ve kuruluşlar yanında bu maddede yer almayanlara da yapanlar yukarıda belirtilen uygulamadan faydalanamayacaktır.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Sorumluluk uygulamasını tercih etmeyenler ile esasen bu kapsama girmesi mümkün olmayan mükelleflerin, Gelir Vergisi Kanununun 94 üncü maddesinde sayılan kişi, kurum ve kuruluşlar ile bunlar dışındakilere yaptıkları işlemleri sebebiyle hesaplanan KDV, Tebliğin (3.) bölümü saklı kalmak kaydıyla, kendileri tarafından mükellef sıfatıyla beyan edilip ödenecektir. Bu mükellefler genel hükümler çerçevesinde defter tutacak, belge düzenleyecek ve </w:t>
                  </w:r>
                  <w:r w:rsidRPr="00597838">
                    <w:rPr>
                      <w:rFonts w:ascii="Times New Roman" w:eastAsia="Times New Roman" w:hAnsi="Times New Roman" w:cs="Times New Roman"/>
                      <w:sz w:val="18"/>
                      <w:szCs w:val="18"/>
                    </w:rPr>
                    <w:lastRenderedPageBreak/>
                    <w:t>KDV beyannamesi vereceklerdir. Bu durumda, Gelir Vergisi Kanununun 94 üncü maddesinde sayılan kişi, kurum ve kuruluşların, Tebliğin (3.) bölümü saklı kalmak kaydıyla, bu işlemler sebebiyle vergi sorumlulukları söz konusu olmayacaktır.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2.2.4. Gelir Vergisi Kanununun 94 üncü maddesinde sayılan kişi, kurum ve kuruluşlar bu bölüm kapsamındaki alımlarında, satıcılardan bir yazı talep edeceklerdir. Bu yazıda işlemi yapanlar;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Faaliyetlerinin arızi olması nedeniyle KDV’ye tabi olmadığını veya</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Faaliyetlerinin KDV’ye tabi olduğunu ve hesaplanacak KDV’nin sorumlu sıfatıyla beyanını tercih ettiklerini veya</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Faaliyetlerinin KDV’ye tabi olduğunu ve hesaplanacak KDV’nin kendileri tarafından mükellef sıfatıyla beyan edileceğini,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belirteceklerdir</w:t>
                  </w:r>
                  <w:proofErr w:type="gramEnd"/>
                  <w:r w:rsidRPr="00597838">
                    <w:rPr>
                      <w:rFonts w:ascii="Times New Roman" w:eastAsia="Times New Roman" w:hAnsi="Times New Roman" w:cs="Times New Roman"/>
                      <w:sz w:val="18"/>
                      <w:szCs w:val="18"/>
                    </w:rPr>
                    <w:t>. Bu yazı, Vergi Usul Kanununun muhafaza ve ibraz hükümleri çerçevesinde saklanacak ve gerektiğinde yetkililere ibraz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Öte yandan, serbest meslek mensuplarından yapılan gelir vergisi kesintileri muhtasar beyanname ile beyan edilmekte, bunlardan Gelir Vergisi Kanununun 18 inci maddesi kapsamına girenler, “Ödemeler” kulakçığında “021” kodu ile listelenmektedir. Listede “021” kodu ile yer alan serbest meslek mensuplarından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yapılanlar ve yapılmayanlar ilgili satırlara giriş yapılmak suretiyle beyan edilecektir.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2.3. KİRALAMA İŞLEMLERİ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2.3.1. KDV Kanununun (1/3-f) maddesine göre, Gelir Vergisi Kanununun 70 inci maddesinde belirtilen mal ve hakların kiraya verilmesi işlemleri KDV’nin konusuna girmektedir.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Buna göre, söz konusu mal ve hakların kiraya verilmesi işlemi, ticari, sınaî, zirai ve serbest meslek faaliyeti çerçevesinde verilen bir hizmet olmasa dahi KDV’ye tabi olacaktır.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Bu kiralama işlemleri ile ilgili KDV;</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Kiraya verenin başka faaliyetleri nedeniyle KDV mükellefiyetinin bulunmaması (sadece sorumlu sıfatıyla KDV ödeyenler bu kapsama dâhildir),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Kiracının KDV mükellefi olması (sadece sorumlu sıfatıyla KDV ödeyenler bu kapsama dâhil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şartlarının</w:t>
                  </w:r>
                  <w:proofErr w:type="gramEnd"/>
                  <w:r w:rsidRPr="00597838">
                    <w:rPr>
                      <w:rFonts w:ascii="Times New Roman" w:eastAsia="Times New Roman" w:hAnsi="Times New Roman" w:cs="Times New Roman"/>
                      <w:sz w:val="18"/>
                      <w:szCs w:val="18"/>
                    </w:rPr>
                    <w:t xml:space="preserve"> birlikte var olması halinde, kiracı tarafından sorumlu sıfatıyla beyan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Ayrıca, kiracının;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Gelir Vergisi Kanununa göre basit usulde vergilendirilenler (istisnadan vazgeçerek KDV mükellefi olmasalar dahi),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banka ve sigorta şirketleri gibi faaliyetleri KDV’den istisna olan işletmeler,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sadece KDV’ye tabi işlemlerinin bulunduğu dönemlerde KDV mükellefiyeti tesis ettirerek beyanname vermeleri uygun görülenler,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- 5018 sayılı Kanuna ekli cetvellerde yer alan idare, kurum ve kuruluşlar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olması</w:t>
                  </w:r>
                  <w:proofErr w:type="gramEnd"/>
                  <w:r w:rsidRPr="00597838">
                    <w:rPr>
                      <w:rFonts w:ascii="Times New Roman" w:eastAsia="Times New Roman" w:hAnsi="Times New Roman" w:cs="Times New Roman"/>
                      <w:sz w:val="18"/>
                      <w:szCs w:val="18"/>
                    </w:rPr>
                    <w:t xml:space="preserve"> hallerinde de, kiralama hizmetine ait KDV söz konusu kiracılar tarafından bu bölüm kapsamında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tutulan KDV’nin beyan ve ödenmesi konusunda, Tebliğin (</w:t>
                  </w:r>
                  <w:proofErr w:type="gramStart"/>
                  <w:r w:rsidRPr="00597838">
                    <w:rPr>
                      <w:rFonts w:ascii="Times New Roman" w:eastAsia="Times New Roman" w:hAnsi="Times New Roman" w:cs="Times New Roman"/>
                      <w:sz w:val="18"/>
                      <w:szCs w:val="18"/>
                    </w:rPr>
                    <w:t>1.2</w:t>
                  </w:r>
                  <w:proofErr w:type="gramEnd"/>
                  <w:r w:rsidRPr="00597838">
                    <w:rPr>
                      <w:rFonts w:ascii="Times New Roman" w:eastAsia="Times New Roman" w:hAnsi="Times New Roman" w:cs="Times New Roman"/>
                      <w:sz w:val="18"/>
                      <w:szCs w:val="18"/>
                    </w:rPr>
                    <w:t>) bölümündeki açıklamalar dikkate alınacaktır.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2.3.2. KDV’ye tabi olan kiralama işlerinde kiraya verenin başka faaliyetleri dolayısıyla KDV mükellefi olması halinde, sorumluluk uygulaması söz konusu olmayacak; kiraya veren, kiralama faaliyetlerine ait KDV’yi diğer faaliyetleri ile birlikte genel esaslara göre beyan edecektir. Faaliyetleri sadece 2 No.lu KDV beyannamesi vermelerini gerektirenler bu kapsamda mütalaa edilmeyecektir.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Yukarıda belirtilenler hariç kiracının KDV mükellefi olmaması halinde de (faaliyetleri sadece 2 No.lu KDV beyannamesi vermelerini gerektirenler de bu kapsamda mütalaa edilecektir) kira bedeli üzerinden hesaplanan KDV, kiraya veren tarafından mükellef sıfatıyla beyan edilecektir. Kiraya verenin başka nedenlerle KDV mükellefiyeti olmaması bu uygulamaya engel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2.3.3. Kiralama işleminin KDV’den müstesna olması halinde, mükellef veya sorumlu sıfatıyla KDV beyan edilmeyecektir.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Gelir Vergisi Kanununun 70 inci maddesinde sayılan mal ve haklar arasında yer alan gayrimenkullerin kiralanması işlemleri, bir iktisadi işletmeye </w:t>
                  </w:r>
                  <w:proofErr w:type="gramStart"/>
                  <w:r w:rsidRPr="00597838">
                    <w:rPr>
                      <w:rFonts w:ascii="Times New Roman" w:eastAsia="Times New Roman" w:hAnsi="Times New Roman" w:cs="Times New Roman"/>
                      <w:i/>
                      <w:sz w:val="18"/>
                      <w:szCs w:val="18"/>
                    </w:rPr>
                    <w:t>dahil</w:t>
                  </w:r>
                  <w:proofErr w:type="gramEnd"/>
                  <w:r w:rsidRPr="00597838">
                    <w:rPr>
                      <w:rFonts w:ascii="Times New Roman" w:eastAsia="Times New Roman" w:hAnsi="Times New Roman" w:cs="Times New Roman"/>
                      <w:i/>
                      <w:sz w:val="18"/>
                      <w:szCs w:val="18"/>
                    </w:rPr>
                    <w:t xml:space="preserve"> olmamaları şartıyla, KDV Kanununun (17/4-d) maddesine göre KDV’den müstesnadır.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Dolayısıyla, bir iktisadi işletmeye </w:t>
                  </w:r>
                  <w:proofErr w:type="gramStart"/>
                  <w:r w:rsidRPr="00597838">
                    <w:rPr>
                      <w:rFonts w:ascii="Times New Roman" w:eastAsia="Times New Roman" w:hAnsi="Times New Roman" w:cs="Times New Roman"/>
                      <w:i/>
                      <w:sz w:val="18"/>
                      <w:szCs w:val="18"/>
                    </w:rPr>
                    <w:t>dahil</w:t>
                  </w:r>
                  <w:proofErr w:type="gramEnd"/>
                  <w:r w:rsidRPr="00597838">
                    <w:rPr>
                      <w:rFonts w:ascii="Times New Roman" w:eastAsia="Times New Roman" w:hAnsi="Times New Roman" w:cs="Times New Roman"/>
                      <w:i/>
                      <w:sz w:val="18"/>
                      <w:szCs w:val="18"/>
                    </w:rPr>
                    <w:t xml:space="preserve"> olmayan gayrimenkullerin kiralanması işlemlerinde KDV ve sorumluluk uygulaması söz konusu olmayacaktır.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2.3.4. 5018 sayılı Kanuna ekli cetvellerde yer alan idare, kurum ve kuruluşların Tebliğin bu bölümü kapsamındaki kiralama işlemlerinde, kiracının KDV mükellefi olup olmadığına bakılmaksızın,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uygulanmayacaktır. Bu durumda, söz konusu idare, kurum ve kuruluşlar kiraya verme işlemleri dışında KDV’ye tabi işlemleri bulunmamaları kaydıyla, 1 No.lu KDV Beyannamesini sadece kiralama işleminin gerçekleştiği dönemler için vereceklerdir. Genel bütçeli idarelerde KDV’nin beyanı konusunda, Tebliğin (1.2.3) bölümündeki açıklamalar dikkate </w:t>
                  </w:r>
                  <w:r w:rsidRPr="00597838">
                    <w:rPr>
                      <w:rFonts w:ascii="Times New Roman" w:eastAsia="Times New Roman" w:hAnsi="Times New Roman" w:cs="Times New Roman"/>
                      <w:sz w:val="18"/>
                      <w:szCs w:val="18"/>
                    </w:rPr>
                    <w:lastRenderedPageBreak/>
                    <w:t>alınacaktır.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2.4. REKLÂM VERME İŞLEMLERİ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2.4.1. KDV mükellefi olan gerçek veya tüzel kişiler (sadece sorumlu sıfatıyla KDV ödeyenler bu kapsama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değildir), KDV mükellefiyeti olmayan;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Amatör spor kulüplerine, oyuncularının formalarında gösterilmek,</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Şahıslara veya kuruluşlara ait bina, arsa, arazi gibi yerlerde duvarlara yazılmak, pano olarak yerleştirilmek,</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gerçek veya tüzel kişiler tarafından yayımlanan dergi, kitap gibi yazılı eserlerde yayınlanmak</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ve</w:t>
                  </w:r>
                  <w:proofErr w:type="gramEnd"/>
                  <w:r w:rsidRPr="00597838">
                    <w:rPr>
                      <w:rFonts w:ascii="Times New Roman" w:eastAsia="Times New Roman" w:hAnsi="Times New Roman" w:cs="Times New Roman"/>
                      <w:sz w:val="18"/>
                      <w:szCs w:val="18"/>
                    </w:rPr>
                    <w:t xml:space="preserve"> benzeri şekillerde reklâm vermektedir.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Bu şekilde reklâm verme işlemleri ile ilgili KDV, reklâm hizmeti verenlerin KDV mükellefi olmaması halinde, reklâm hizmeti alanlar tarafından sorumlu sıfatıyla beyan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Ayrıca, bu bölüm kapsamındaki reklam hizmetini alanların;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Gelir Vergisi Kanununa göre basit usulde vergilendirilenler (istisnadan vazgeçerek KDV mükellefi olmasalar dahi),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banka ve sigorta şirketleri gibi faaliyetleri KDV’den istisna olan işletmeler,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sadece KDV’ye tabi işlemlerinin bulunduğu dönemlerde KDV mükellefiyeti tesis ettirerek beyanname vermeleri uygun görülenler,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- 5018 sayılı Kanuna ekli cetvellerde yer alan idare, kurum ve kuruluşlar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olması</w:t>
                  </w:r>
                  <w:proofErr w:type="gramEnd"/>
                  <w:r w:rsidRPr="00597838">
                    <w:rPr>
                      <w:rFonts w:ascii="Times New Roman" w:eastAsia="Times New Roman" w:hAnsi="Times New Roman" w:cs="Times New Roman"/>
                      <w:sz w:val="18"/>
                      <w:szCs w:val="18"/>
                    </w:rPr>
                    <w:t xml:space="preserve"> hallerinde de, reklam hizmetine ait KDV, hizmeti alanlar tarafından bu bölüm kapsamında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tutulan KDV’nin beyan ve ödenmesi konusunda, Tebliğin (</w:t>
                  </w:r>
                  <w:proofErr w:type="gramStart"/>
                  <w:r w:rsidRPr="00597838">
                    <w:rPr>
                      <w:rFonts w:ascii="Times New Roman" w:eastAsia="Times New Roman" w:hAnsi="Times New Roman" w:cs="Times New Roman"/>
                      <w:sz w:val="18"/>
                      <w:szCs w:val="18"/>
                    </w:rPr>
                    <w:t>1.2</w:t>
                  </w:r>
                  <w:proofErr w:type="gramEnd"/>
                  <w:r w:rsidRPr="00597838">
                    <w:rPr>
                      <w:rFonts w:ascii="Times New Roman" w:eastAsia="Times New Roman" w:hAnsi="Times New Roman" w:cs="Times New Roman"/>
                      <w:sz w:val="18"/>
                      <w:szCs w:val="18"/>
                    </w:rPr>
                    <w:t>) bölümündeki açıklamalar dikkate alınacaktır.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2.4.2. 5018 sayılı Kanuna ekli cetvellerde yer alan idare, kurum ve kuruluşların Tebliğin bu bölümü kapsamında reklâm hizmeti vermeleri halinde, reklâm hizmeti alanın KDV mükellefi olup olmadığına bakılmaksızın,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uygulanmayacaktır. Bu işlemlerde KDV’nin beyanı, Tebliğin (2.3.4) bölümündeki açıklamalara göre yapılacaktır.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 KISMİ TEVKİFAT UYGULAMASI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3.1. KISMİ TEVKİFATIN MAHİYETİ VE TEVKİFAT UYGULAYACAK ALICILAR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3.1.1. Tebliğin (</w:t>
                  </w:r>
                  <w:proofErr w:type="gramStart"/>
                  <w:r w:rsidRPr="00597838">
                    <w:rPr>
                      <w:rFonts w:ascii="Times New Roman" w:eastAsia="Times New Roman" w:hAnsi="Times New Roman" w:cs="Times New Roman"/>
                      <w:sz w:val="18"/>
                      <w:szCs w:val="18"/>
                    </w:rPr>
                    <w:t>3.2</w:t>
                  </w:r>
                  <w:proofErr w:type="gramEnd"/>
                  <w:r w:rsidRPr="00597838">
                    <w:rPr>
                      <w:rFonts w:ascii="Times New Roman" w:eastAsia="Times New Roman" w:hAnsi="Times New Roman" w:cs="Times New Roman"/>
                      <w:sz w:val="18"/>
                      <w:szCs w:val="18"/>
                    </w:rPr>
                    <w:t xml:space="preserve">.) ve (3.3.) bölümleri kapsamındaki işlemlerde, işlem bedeli üzerinden hesaplanan KDV’nin tamamı değil, bu işlemler için izleyen bölümlerde belirlenen orandaki kısmı alıcılar tarafından sorumlu sıfatıyla beyan edilip ödenecek;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tutulmayan kısım ise satıcılar tarafından mükellef sıfatıyla beyan edilip (beyannamede ödenmesi gereken KDV çıkması halinde) ödenecektir.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 işlemler, söz konusu bölümlerde belirtilenlerle sınırlı olup, bunlar dışındaki işlemlerde işleme muhatap olanlar tarafından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yapılmayacaktır.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3.1.2.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yapmak üzere sorumlu tutulabilecekler aşağıda iki grup halinde sayılmış olup,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kapsamındaki her bir işlem bazında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yapacaklar, söz konusu gruplardan birine veya ikisine veyahut söz konusu gruplar kapsamında olan bazı sorumlulara atıf yapılmak suretiyle Tebliğin ilgili bölümlerinde belirtilmiştir.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 KDV mükellefleri (sadece sorumlu sıfatıyla KDV ödeyenler bu kapsama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 Belirlenmiş alıcılar (KDV mükellefi olsun olmasın):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- 5018 sayılı Kanuna ekli cetvellerde yer alan idare, kurum ve kuruluşlar, il özel idareleri ve bunların teşkil ettikleri birlikler, belediyelerin teşkil ettikleri birlikler ile köylere hizmet götürme birlikleri,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Yukarıda sayılanlar dışındaki, kanunla kurulan kamu kurum ve kuruluşları,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Döner sermayeli kuruluşlar,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Kamu kurumu niteliğindeki meslek kuruluşları,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Kanunla kurulan veya tüzel kişiliği haiz emekli ve yardım sandıkları,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Bankalar,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Kamu iktisadi teşebbüsleri (Kamu İktisadi Kuruluşları, İktisadi Devlet Teşekkülleri),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Özelleştirme kapsamındaki kuruluşlar,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Organize sanayi bölgeleri ile menkul kıymetler, vadeli işlemler borsaları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bütün borsalar,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Yarıdan fazla hissesi doğrudan yukarıda sayılan idare, kurum ve kuruluşlara ait olan (tek başına ya da birlikte) kurum, kuruluş ve işletmeler,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Payları İstanbul Menkul Kıymetler Borsasında işlem gören şirketler,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3.1.3. Kalkınma ve yatırım ajansları (3.1.2/b) ayrımı kapsamındadır. Ancak okul aile birlikleri ve Sağlık Bakanlığına bağlı aile hekimliği kurumları bu kapsamda değerlendirilmeyecektir.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3.1.4. Belirlenmiş alıcıların birbirlerine karşı yaptıkları teslim ve hizmetlerde (şirketleşenler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profesyonel spor kulüplerince yapılanlar hariç),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3.1.5. 5018 sayılı Kanuna ekli cetvellerde yer alan idare, kurum ve kuruluşların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kapsamındaki alımlarına ait bedellerin, genel bütçe ödenekleri dışındaki bir kaynaktan ödenmesi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w:t>
                  </w:r>
                  <w:r w:rsidRPr="00597838">
                    <w:rPr>
                      <w:rFonts w:ascii="Times New Roman" w:eastAsia="Times New Roman" w:hAnsi="Times New Roman" w:cs="Times New Roman"/>
                      <w:sz w:val="18"/>
                      <w:szCs w:val="18"/>
                    </w:rPr>
                    <w:lastRenderedPageBreak/>
                    <w:t>uygulamasına engel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Bu kapsamda tevkif edilen vergiler, vergi sorumlularına ait 2 No.lu KDV beyannamesi ile yetki alanı içerisinde bulunulan vergi dairesine, Tebliğin (1.2.2) bölümündeki açıklamalara göre beyan edilip kanuni süresi içerisinde ödenecektir.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3.1.6.</w:t>
                  </w:r>
                  <w:r w:rsidRPr="00597838">
                    <w:rPr>
                      <w:rFonts w:ascii="Times New Roman" w:eastAsia="Times New Roman" w:hAnsi="Times New Roman" w:cs="Times New Roman"/>
                      <w:i/>
                      <w:sz w:val="18"/>
                      <w:szCs w:val="18"/>
                    </w:rPr>
                    <w:t xml:space="preserve"> </w:t>
                  </w:r>
                  <w:r w:rsidRPr="00597838">
                    <w:rPr>
                      <w:rFonts w:ascii="Times New Roman" w:eastAsia="Times New Roman" w:hAnsi="Times New Roman" w:cs="Times New Roman"/>
                      <w:sz w:val="18"/>
                      <w:szCs w:val="18"/>
                    </w:rPr>
                    <w:t xml:space="preserve">KDV mükellefiyeti bulunmayanların, Tebliğin (3.1.2/b) ayrımı kapsamında olmamak kaydıyla,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kapsamındaki alımlarında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söz konusu olmayacaktır.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KDV mükellefiyeti bulunmayan apartman yönetimlerine verilen özel güvenlik hizmetlerinde ya da KDV mükellefiyeti bulunmayan konut yapı kooperatiflerine verilen yapı denetim hizmetlerinde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uygulanmayacaktır.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 KISMİ TEVKİFAT UYGULANACAK HİZMETLER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 bölümde yer verilen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kapsamındaki işlemlerin tamamı "hizmet" mahiyetinde olup, "teslim" mahiyetindeki işlemler bu bölüm kapsamına girmemektedir.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 nedenle, bu bölüm kapsamında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uygulayacak alıcıların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kapsamına giren hizmetlerde kullanılmak üzere piyasadan yapacakları mal (Tebliğin “</w:t>
                  </w:r>
                  <w:proofErr w:type="gramStart"/>
                  <w:r w:rsidRPr="00597838">
                    <w:rPr>
                      <w:rFonts w:ascii="Times New Roman" w:eastAsia="Times New Roman" w:hAnsi="Times New Roman" w:cs="Times New Roman"/>
                      <w:sz w:val="18"/>
                      <w:szCs w:val="18"/>
                    </w:rPr>
                    <w:t>3.3</w:t>
                  </w:r>
                  <w:proofErr w:type="gramEnd"/>
                  <w:r w:rsidRPr="00597838">
                    <w:rPr>
                      <w:rFonts w:ascii="Times New Roman" w:eastAsia="Times New Roman" w:hAnsi="Times New Roman" w:cs="Times New Roman"/>
                      <w:sz w:val="18"/>
                      <w:szCs w:val="18"/>
                    </w:rPr>
                    <w:t xml:space="preserve">.” bölümü kapsamındaki mallar hariç) alımlarında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Ancak, bu bölüm kapsamına giren hizmetleri ifa edenlerin bu amaçla kullandıkları mallara ait tutarlar hizmet bedelinden düşülmeyecek;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kullanılan mallara ait tutarlar da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olmak üzere toplam hizmet bedeli üzerinden hesaplanan KDV tutarına göre belirlenecektir.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Bir banka şubesi bahçe duvarının inşası işini, malzeme bankaya, işçilik müteahhide ait olmak üzere 4.000 ¨  + 720 ¨  KDV karşılığında ihale etmiştir. Banka şubesi, kum, demir, çimento, tuğla, briket vb. malzemeyi piyasadan 6.000 ¨  + 1080 ¨  KDV’ye temin etmiştir. Banka şubesi, malzemelerin alımı sırasında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uygulamayacak, müteahhidin yapacağı 4.000 ¨  tutarındaki hizmete ilişkin 720 ¨  KDV üzerinden ise Tebliğin (3.2.1) bölümü gereğince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proofErr w:type="gramStart"/>
                  <w:r w:rsidRPr="00597838">
                    <w:rPr>
                      <w:rFonts w:ascii="Times New Roman" w:eastAsia="Times New Roman" w:hAnsi="Times New Roman" w:cs="Times New Roman"/>
                      <w:i/>
                      <w:sz w:val="18"/>
                      <w:szCs w:val="18"/>
                    </w:rPr>
                    <w:t xml:space="preserve">Banka şubesinin, bahçe duvarı yapım işini malzemeler de müteahhide ait olmak üzere 10.000 ¨  karşılığında ihale etmesi halinde, müteahhidin faturasında malzeme ve işçilik tutarları 6.000 ve 4.000 ¨  olarak ayrı </w:t>
                  </w:r>
                  <w:proofErr w:type="spellStart"/>
                  <w:r w:rsidRPr="00597838">
                    <w:rPr>
                      <w:rFonts w:ascii="Times New Roman" w:eastAsia="Times New Roman" w:hAnsi="Times New Roman" w:cs="Times New Roman"/>
                      <w:i/>
                      <w:sz w:val="18"/>
                      <w:szCs w:val="18"/>
                    </w:rPr>
                    <w:t>ayrı</w:t>
                  </w:r>
                  <w:proofErr w:type="spellEnd"/>
                  <w:r w:rsidRPr="00597838">
                    <w:rPr>
                      <w:rFonts w:ascii="Times New Roman" w:eastAsia="Times New Roman" w:hAnsi="Times New Roman" w:cs="Times New Roman"/>
                      <w:i/>
                      <w:sz w:val="18"/>
                      <w:szCs w:val="18"/>
                    </w:rPr>
                    <w:t xml:space="preserve"> gösterilse bile, 10.000 ¨  tutarındaki toplam bedel üzerinden hesaplanacak 1.800 ¨  KDV’ye, yapım işleri için geçerli olan oranda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uygulanacaktır.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3.2.1. YAPIM İŞLERİ İLE BU İŞLERLE BİRLİKTE İFA EDİLEN MÜHENDİSLİK-MİMARLIK VE ETÜT-PROJE HİZMETLERİ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3.2.1.1.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Tebliğin (3.1.2/b) ayırımında sayılanlara karşı ifa edilen yapım işleri ile bu işlerle birlikte ifa edilen mühendislik-mimarlık ve etüt-proje hizmetlerinde alıcılar tarafından (2/10)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3.2.1.2.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3.2.1.2.1. Bu bölüm kapsamına aşağıdaki hizmetler girmektedir.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Bina, karayolu, demiryolu, otoyol, havalimanı, rıhtım, liman, tersane, köprü, tünel, </w:t>
                  </w:r>
                  <w:proofErr w:type="gramStart"/>
                  <w:r w:rsidRPr="00597838">
                    <w:rPr>
                      <w:rFonts w:ascii="Times New Roman" w:eastAsia="Times New Roman" w:hAnsi="Times New Roman" w:cs="Times New Roman"/>
                      <w:sz w:val="18"/>
                      <w:szCs w:val="18"/>
                    </w:rPr>
                    <w:t>metro</w:t>
                  </w:r>
                  <w:proofErr w:type="gramEnd"/>
                  <w:r w:rsidRPr="00597838">
                    <w:rPr>
                      <w:rFonts w:ascii="Times New Roman" w:eastAsia="Times New Roman" w:hAnsi="Times New Roman" w:cs="Times New Roman"/>
                      <w:sz w:val="18"/>
                      <w:szCs w:val="18"/>
                    </w:rPr>
                    <w:t xml:space="preserve">, viyadük, spor tesisi, alt yapı, boru iletim hattı, haberleşme ve enerji nakil hattı, baraj, enerji santrali, rafineri tesisi, sulama tesisi, toprak ıslahı, </w:t>
                  </w:r>
                  <w:proofErr w:type="spellStart"/>
                  <w:r w:rsidRPr="00597838">
                    <w:rPr>
                      <w:rFonts w:ascii="Times New Roman" w:eastAsia="Times New Roman" w:hAnsi="Times New Roman" w:cs="Times New Roman"/>
                      <w:sz w:val="18"/>
                      <w:szCs w:val="18"/>
                    </w:rPr>
                    <w:t>dekapaj</w:t>
                  </w:r>
                  <w:proofErr w:type="spellEnd"/>
                  <w:r w:rsidRPr="00597838">
                    <w:rPr>
                      <w:rFonts w:ascii="Times New Roman" w:eastAsia="Times New Roman" w:hAnsi="Times New Roman" w:cs="Times New Roman"/>
                      <w:sz w:val="18"/>
                      <w:szCs w:val="18"/>
                    </w:rPr>
                    <w:t>, taşkın koruma ve benzerlerine ilişkin her türlü inşaat işleri.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Yukarıda sayılan yapılar ve inşaat işleri ile ilgili tesisat, imalat, </w:t>
                  </w:r>
                  <w:proofErr w:type="spellStart"/>
                  <w:r w:rsidRPr="00597838">
                    <w:rPr>
                      <w:rFonts w:ascii="Times New Roman" w:eastAsia="Times New Roman" w:hAnsi="Times New Roman" w:cs="Times New Roman"/>
                      <w:sz w:val="18"/>
                      <w:szCs w:val="18"/>
                    </w:rPr>
                    <w:t>ihrazat</w:t>
                  </w:r>
                  <w:proofErr w:type="spellEnd"/>
                  <w:r w:rsidRPr="00597838">
                    <w:rPr>
                      <w:rFonts w:ascii="Times New Roman" w:eastAsia="Times New Roman" w:hAnsi="Times New Roman" w:cs="Times New Roman"/>
                      <w:sz w:val="18"/>
                      <w:szCs w:val="18"/>
                    </w:rPr>
                    <w:t xml:space="preserve">, nakliye, ısıtma-soğutma sistemleri, ses sistemi, görüntü sistemi, ışık sistemi, tamamlama, (boya badana dahil) her türlü bakım-onarım, dekorasyon, </w:t>
                  </w:r>
                  <w:proofErr w:type="gramStart"/>
                  <w:r w:rsidRPr="00597838">
                    <w:rPr>
                      <w:rFonts w:ascii="Times New Roman" w:eastAsia="Times New Roman" w:hAnsi="Times New Roman" w:cs="Times New Roman"/>
                      <w:sz w:val="18"/>
                      <w:szCs w:val="18"/>
                    </w:rPr>
                    <w:t>restorasyon</w:t>
                  </w:r>
                  <w:proofErr w:type="gramEnd"/>
                  <w:r w:rsidRPr="00597838">
                    <w:rPr>
                      <w:rFonts w:ascii="Times New Roman" w:eastAsia="Times New Roman" w:hAnsi="Times New Roman" w:cs="Times New Roman"/>
                      <w:sz w:val="18"/>
                      <w:szCs w:val="18"/>
                    </w:rPr>
                    <w:t xml:space="preserve">, çevre düzenleme, </w:t>
                  </w:r>
                  <w:proofErr w:type="spellStart"/>
                  <w:r w:rsidRPr="00597838">
                    <w:rPr>
                      <w:rFonts w:ascii="Times New Roman" w:eastAsia="Times New Roman" w:hAnsi="Times New Roman" w:cs="Times New Roman"/>
                      <w:sz w:val="18"/>
                      <w:szCs w:val="18"/>
                    </w:rPr>
                    <w:t>dekapaj</w:t>
                  </w:r>
                  <w:proofErr w:type="spellEnd"/>
                  <w:r w:rsidRPr="00597838">
                    <w:rPr>
                      <w:rFonts w:ascii="Times New Roman" w:eastAsia="Times New Roman" w:hAnsi="Times New Roman" w:cs="Times New Roman"/>
                      <w:sz w:val="18"/>
                      <w:szCs w:val="18"/>
                    </w:rPr>
                    <w:t xml:space="preserve">, sondaj, yıkma, güçlendirme, montaj, </w:t>
                  </w:r>
                  <w:proofErr w:type="spellStart"/>
                  <w:r w:rsidRPr="00597838">
                    <w:rPr>
                      <w:rFonts w:ascii="Times New Roman" w:eastAsia="Times New Roman" w:hAnsi="Times New Roman" w:cs="Times New Roman"/>
                      <w:sz w:val="18"/>
                      <w:szCs w:val="18"/>
                    </w:rPr>
                    <w:t>demontaj</w:t>
                  </w:r>
                  <w:proofErr w:type="spellEnd"/>
                  <w:r w:rsidRPr="00597838">
                    <w:rPr>
                      <w:rFonts w:ascii="Times New Roman" w:eastAsia="Times New Roman" w:hAnsi="Times New Roman" w:cs="Times New Roman"/>
                      <w:sz w:val="18"/>
                      <w:szCs w:val="18"/>
                    </w:rPr>
                    <w:t xml:space="preserve"> ve benzeri işler. (Bu işler, yukarıda belirtilen yapılarla ilgili olmakla birlikte inşaat işinden sonra veya inşaat işinden bağımsız olarak yapılmaları halinde de bu kapsamda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tutulur.)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Yapım işleri ile birlikte ifa edilen; mimarlık, mühendislik, etüt, plan, proje, harita (</w:t>
                  </w:r>
                  <w:proofErr w:type="spellStart"/>
                  <w:r w:rsidRPr="00597838">
                    <w:rPr>
                      <w:rFonts w:ascii="Times New Roman" w:eastAsia="Times New Roman" w:hAnsi="Times New Roman" w:cs="Times New Roman"/>
                      <w:sz w:val="18"/>
                      <w:szCs w:val="18"/>
                    </w:rPr>
                    <w:t>kadastral</w:t>
                  </w:r>
                  <w:proofErr w:type="spellEnd"/>
                  <w:r w:rsidRPr="00597838">
                    <w:rPr>
                      <w:rFonts w:ascii="Times New Roman" w:eastAsia="Times New Roman" w:hAnsi="Times New Roman" w:cs="Times New Roman"/>
                      <w:sz w:val="18"/>
                      <w:szCs w:val="18"/>
                    </w:rPr>
                    <w:t xml:space="preserve"> harita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kadastro, imar uygulama, her ölçekte imar planı hazırlama ve benzeri hizmetler. Bu hizmetler yapım işlerinden ayrı ve bağımsız olarak verildiği takdirde Tebliğin (3.2.2.) bölümü kapsamında değerlendirilir.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3.2.1.2.2. Yüklenicileri tarafından tamamen veya kısmen alt yüklenicilere (taşeronlara) veya daha alt yüklenicilere devredilen yapım işlerinde, işi devreden her yüklenici tarafından, kendisine ifa edilen hizmete ait KDV üzerinden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yapılacaktır.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1:</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(A) Bakanlığı tarafından yapılan enerji nakil hattı işi ihalesini (B) İnşaat A.Ş. kazanmıştır. (B) bu işe ait nakliye işlerini (C) firmasına devretmiştir. Bu durumda, (B)’</w:t>
                  </w:r>
                  <w:proofErr w:type="spellStart"/>
                  <w:r w:rsidRPr="00597838">
                    <w:rPr>
                      <w:rFonts w:ascii="Times New Roman" w:eastAsia="Times New Roman" w:hAnsi="Times New Roman" w:cs="Times New Roman"/>
                      <w:i/>
                      <w:sz w:val="18"/>
                      <w:szCs w:val="18"/>
                    </w:rPr>
                    <w:t>nin</w:t>
                  </w:r>
                  <w:proofErr w:type="spellEnd"/>
                  <w:r w:rsidRPr="00597838">
                    <w:rPr>
                      <w:rFonts w:ascii="Times New Roman" w:eastAsia="Times New Roman" w:hAnsi="Times New Roman" w:cs="Times New Roman"/>
                      <w:i/>
                      <w:sz w:val="18"/>
                      <w:szCs w:val="18"/>
                    </w:rPr>
                    <w:t xml:space="preserve"> (A)’ ya, (C)’</w:t>
                  </w:r>
                  <w:proofErr w:type="spellStart"/>
                  <w:r w:rsidRPr="00597838">
                    <w:rPr>
                      <w:rFonts w:ascii="Times New Roman" w:eastAsia="Times New Roman" w:hAnsi="Times New Roman" w:cs="Times New Roman"/>
                      <w:i/>
                      <w:sz w:val="18"/>
                      <w:szCs w:val="18"/>
                    </w:rPr>
                    <w:t>nin</w:t>
                  </w:r>
                  <w:proofErr w:type="spellEnd"/>
                  <w:r w:rsidRPr="00597838">
                    <w:rPr>
                      <w:rFonts w:ascii="Times New Roman" w:eastAsia="Times New Roman" w:hAnsi="Times New Roman" w:cs="Times New Roman"/>
                      <w:i/>
                      <w:sz w:val="18"/>
                      <w:szCs w:val="18"/>
                    </w:rPr>
                    <w:t xml:space="preserve"> (B)’ ye düzenledikleri faturalarda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2:</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DSİ tarafından yaptırılan bir baraj inşasında kullanılacak hazır betonun, işin asıl yüklenicisi (A) </w:t>
                  </w:r>
                  <w:proofErr w:type="spellStart"/>
                  <w:r w:rsidRPr="00597838">
                    <w:rPr>
                      <w:rFonts w:ascii="Times New Roman" w:eastAsia="Times New Roman" w:hAnsi="Times New Roman" w:cs="Times New Roman"/>
                      <w:i/>
                      <w:sz w:val="18"/>
                      <w:szCs w:val="18"/>
                    </w:rPr>
                    <w:t>İnş</w:t>
                  </w:r>
                  <w:proofErr w:type="spellEnd"/>
                  <w:r w:rsidRPr="00597838">
                    <w:rPr>
                      <w:rFonts w:ascii="Times New Roman" w:eastAsia="Times New Roman" w:hAnsi="Times New Roman" w:cs="Times New Roman"/>
                      <w:i/>
                      <w:sz w:val="18"/>
                      <w:szCs w:val="18"/>
                    </w:rPr>
                    <w:t xml:space="preserve">. </w:t>
                  </w:r>
                  <w:proofErr w:type="spellStart"/>
                  <w:r w:rsidRPr="00597838">
                    <w:rPr>
                      <w:rFonts w:ascii="Times New Roman" w:eastAsia="Times New Roman" w:hAnsi="Times New Roman" w:cs="Times New Roman"/>
                      <w:i/>
                      <w:sz w:val="18"/>
                      <w:szCs w:val="18"/>
                    </w:rPr>
                    <w:t>Taah</w:t>
                  </w:r>
                  <w:proofErr w:type="spellEnd"/>
                  <w:r w:rsidRPr="00597838">
                    <w:rPr>
                      <w:rFonts w:ascii="Times New Roman" w:eastAsia="Times New Roman" w:hAnsi="Times New Roman" w:cs="Times New Roman"/>
                      <w:i/>
                      <w:sz w:val="18"/>
                      <w:szCs w:val="18"/>
                    </w:rPr>
                    <w:t xml:space="preserve">. </w:t>
                  </w:r>
                  <w:proofErr w:type="gramStart"/>
                  <w:r w:rsidRPr="00597838">
                    <w:rPr>
                      <w:rFonts w:ascii="Times New Roman" w:eastAsia="Times New Roman" w:hAnsi="Times New Roman" w:cs="Times New Roman"/>
                      <w:i/>
                      <w:sz w:val="18"/>
                      <w:szCs w:val="18"/>
                    </w:rPr>
                    <w:t xml:space="preserve">A.Ş. tarafından (B) Hazır Beton A.Ş.’den temin edilmesi durumunda, hazır betonun hazırlanması, nakli ve yerine konulması işinin belirli bir yapım işinin bölümlerini teşkil eden işlerden olması ve bu nedenle inşaat taahhüt işi olarak kabul edilmesi nedeniyle (B) tarafından verilen hazır beton taahhüt ve temini hizmeti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uygulaması kapsamında </w:t>
                  </w:r>
                  <w:r w:rsidRPr="00597838">
                    <w:rPr>
                      <w:rFonts w:ascii="Times New Roman" w:eastAsia="Times New Roman" w:hAnsi="Times New Roman" w:cs="Times New Roman"/>
                      <w:i/>
                      <w:sz w:val="18"/>
                      <w:szCs w:val="18"/>
                    </w:rPr>
                    <w:lastRenderedPageBreak/>
                    <w:t>olacaktır.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3.2.1.2.3.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kapsamındaki işin bir kısmının alt yüklenicilere (taşeronlara) devredilmesi halinde, devir işlemlerinin yazılı bir sözleşmeye dayanıp dayanmaması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bakımından önem arz etmemektedir.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3.2.1.2.4. Alıcının, Tebliğin (3.1.2/b) ayrımında sayılanlar arasında yer almaması halinde, ilk yüklenicinin ve alt yüklenicilerin bu kapsamdaki hizmetleri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tutulmayacaktır. Ancak ilk yüklenicinin Tebliğin (3.1.2/b) ayrımı kapsamında yer alması halinde, ilk aşamada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kapsamına girmeyen bu işin kısmen veya tamamen devredildiği alt yüklenicilerden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yapılacaktır.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3:</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Tebliğin (3.1.2/b) ayrımı kapsamına girmeyen (A) </w:t>
                  </w:r>
                  <w:proofErr w:type="spellStart"/>
                  <w:r w:rsidRPr="00597838">
                    <w:rPr>
                      <w:rFonts w:ascii="Times New Roman" w:eastAsia="Times New Roman" w:hAnsi="Times New Roman" w:cs="Times New Roman"/>
                      <w:i/>
                      <w:sz w:val="18"/>
                      <w:szCs w:val="18"/>
                    </w:rPr>
                    <w:t>limited</w:t>
                  </w:r>
                  <w:proofErr w:type="spellEnd"/>
                  <w:r w:rsidRPr="00597838">
                    <w:rPr>
                      <w:rFonts w:ascii="Times New Roman" w:eastAsia="Times New Roman" w:hAnsi="Times New Roman" w:cs="Times New Roman"/>
                      <w:i/>
                      <w:sz w:val="18"/>
                      <w:szCs w:val="18"/>
                    </w:rPr>
                    <w:t xml:space="preserve"> şirketi, yaptıracağı hizmet binası inşaatını (B) anonim şirketine ihale etmiştir. (B), hisse senetleri İMKB’ de işlem gören bir şirkettir. (B), bu inşaatın su basmanı işini (C) firmasına yaptırmaktadır.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Bu durumda, (B)’</w:t>
                  </w:r>
                  <w:proofErr w:type="spellStart"/>
                  <w:r w:rsidRPr="00597838">
                    <w:rPr>
                      <w:rFonts w:ascii="Times New Roman" w:eastAsia="Times New Roman" w:hAnsi="Times New Roman" w:cs="Times New Roman"/>
                      <w:i/>
                      <w:sz w:val="18"/>
                      <w:szCs w:val="18"/>
                    </w:rPr>
                    <w:t>nin</w:t>
                  </w:r>
                  <w:proofErr w:type="spellEnd"/>
                  <w:r w:rsidRPr="00597838">
                    <w:rPr>
                      <w:rFonts w:ascii="Times New Roman" w:eastAsia="Times New Roman" w:hAnsi="Times New Roman" w:cs="Times New Roman"/>
                      <w:i/>
                      <w:sz w:val="18"/>
                      <w:szCs w:val="18"/>
                    </w:rPr>
                    <w:t xml:space="preserve"> (A)’ ya düzenlediği faturada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uygulanmayacak, (C)’</w:t>
                  </w:r>
                  <w:proofErr w:type="spellStart"/>
                  <w:r w:rsidRPr="00597838">
                    <w:rPr>
                      <w:rFonts w:ascii="Times New Roman" w:eastAsia="Times New Roman" w:hAnsi="Times New Roman" w:cs="Times New Roman"/>
                      <w:i/>
                      <w:sz w:val="18"/>
                      <w:szCs w:val="18"/>
                    </w:rPr>
                    <w:t>nin</w:t>
                  </w:r>
                  <w:proofErr w:type="spellEnd"/>
                  <w:r w:rsidRPr="00597838">
                    <w:rPr>
                      <w:rFonts w:ascii="Times New Roman" w:eastAsia="Times New Roman" w:hAnsi="Times New Roman" w:cs="Times New Roman"/>
                      <w:i/>
                      <w:sz w:val="18"/>
                      <w:szCs w:val="18"/>
                    </w:rPr>
                    <w:t xml:space="preserve"> (B)’ ye düzenlediği faturada ise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3.2.1.2.5. Alıcı ve ilk yüklenicinin Tebliğin (3.1.2/b) ayrımı kapsamında yer alması halinde ilk safhada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söz konusu değildir. Ancak ilk yüklenicinin bu yapım işini Tebliğin (3.1.2/b) ayrımı kapsamında yer almayan alt yüklenicilere devretmesi halinde kendisi tarafından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3.2.1.2.6.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olan işlerin, KDV Kanunu hükümleri çerçevesinde vergiden müstesna olması halinde, işlem bedelleri üzerinden KDV hesaplanmayacağı için herhangi bir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yapılmayacaktır. Ancak, vergiden istisna olan işlerin alt yüklenicilere devredilmesi ve alt yüklenicilerin yaptığı işlemin KDV’den müstesna olmaması halinde, alt yüklenicilerin gerçekleştirdikleri işlemler üzerinden hesaplanan KDV, bu Tebliğde belirlenen esaslar çerçevesinde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4:</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proofErr w:type="gramStart"/>
                  <w:r w:rsidRPr="00597838">
                    <w:rPr>
                      <w:rFonts w:ascii="Times New Roman" w:eastAsia="Times New Roman" w:hAnsi="Times New Roman" w:cs="Times New Roman"/>
                      <w:i/>
                      <w:sz w:val="18"/>
                      <w:szCs w:val="18"/>
                    </w:rPr>
                    <w:t xml:space="preserve">Hisse senetleri İMKB’de işlem gören (X) A.Ş.’ye, işlettiği limanın genişletilmesi işi ile ilgili olarak KDV Kanununun 13/e maddesi kapsamında verilen inşaat taahhüt işlerinin, asıl yüklenici tarafından alt yüklenicilere devredilmesi halinde, alt yükleniciler ve daha alt yüklenicilerin ifa ettikleri inşaat taahhüt (yapım) işlerinde, Tebliğin (3.1.2./b) ayrımı kapsamında olmamaları kaydıyla,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uygulanacaktır.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3.2.1.2.7. Mimarlık, mühendislik, etüt, plan, proje, harita (</w:t>
                  </w:r>
                  <w:proofErr w:type="spellStart"/>
                  <w:r w:rsidRPr="00597838">
                    <w:rPr>
                      <w:rFonts w:ascii="Times New Roman" w:eastAsia="Times New Roman" w:hAnsi="Times New Roman" w:cs="Times New Roman"/>
                      <w:sz w:val="18"/>
                      <w:szCs w:val="18"/>
                    </w:rPr>
                    <w:t>kadastral</w:t>
                  </w:r>
                  <w:proofErr w:type="spellEnd"/>
                  <w:r w:rsidRPr="00597838">
                    <w:rPr>
                      <w:rFonts w:ascii="Times New Roman" w:eastAsia="Times New Roman" w:hAnsi="Times New Roman" w:cs="Times New Roman"/>
                      <w:sz w:val="18"/>
                      <w:szCs w:val="18"/>
                    </w:rPr>
                    <w:t xml:space="preserve"> harita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kadastro, imar uygulama, her ölçekte imar planı hazırlama ve benzeri işlerin ilk yüklenici tarafından yapım işinin bir kısmı ile birlikte alt yüklenicilere devredilmesi halinde, alt yüklenici tarafından düzenlenen faturalarda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 Yapım işlerinden ayrı ve bağımsız olarak mimarlık, mühendislik, etüt, plan, proje, harita (</w:t>
                  </w:r>
                  <w:proofErr w:type="spellStart"/>
                  <w:r w:rsidRPr="00597838">
                    <w:rPr>
                      <w:rFonts w:ascii="Times New Roman" w:eastAsia="Times New Roman" w:hAnsi="Times New Roman" w:cs="Times New Roman"/>
                      <w:sz w:val="18"/>
                      <w:szCs w:val="18"/>
                    </w:rPr>
                    <w:t>kadastral</w:t>
                  </w:r>
                  <w:proofErr w:type="spellEnd"/>
                  <w:r w:rsidRPr="00597838">
                    <w:rPr>
                      <w:rFonts w:ascii="Times New Roman" w:eastAsia="Times New Roman" w:hAnsi="Times New Roman" w:cs="Times New Roman"/>
                      <w:sz w:val="18"/>
                      <w:szCs w:val="18"/>
                    </w:rPr>
                    <w:t xml:space="preserve"> harita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kadastro, imar uygulama, her ölçekte imar planı hazırlama ve benzeri işlerin alt yükleniciye devredilmesi halinde bu bölüm kapsamında işlem tesis edilmeyecektir. Devredilen söz konusu işler için işi devredenin durumuna göre Tebliğin (3.2.2.) bölümü kapsamında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3.2.1.2.8. Tebliğin (3.2.1.2.1) ayrımında belirtilen işlerin, yap-işlet-devret modeli çerçevesinde yaptırılması halinde de alt yüklenicilere devredilen işler bakımından yukarıda yapılan açıklamalar çerçevesinde işlem tesis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3.2.1.2.9. Tebliğin (3.2.1.2.1) ayrımı kapsamındaki işlerde, 30/4/2006 (bu tarih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tarihinden önce ihalesi tamamlanmış işlere ilişkin faturalarda gösterilen KDV tutarı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tutulmayacaktır. (“ihale” ibaresi, yapım işlerinin yazılı bir sözleşmeye dayanarak yaptırılmasını ifade etmekle birlikte, herhangi bir ihale düzenlenmeden taraflar arasındaki sözleşme hükümleri uyarınca gerçekleştirilen yapım işlerini de kapsamaktadır.)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 kapsamda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tutulmayacak yapım işlerinin yüklenicileri, 30/4/2006 (bu tarih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tarihinden önce alt yüklenicilere devrettikleri kısımlara ait KDV üzerinden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yapmayacaklardır. Ancak, 30/4/2006 (bu tarih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tarihinden önce sözleşmesi imzalanan yapım işi yüklenicilerinin bu tarihten sonra alt yüklenicilere devrettikleri veya devredecekleri kısımlara ait KDV üzerinden ise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yapmaları gerekmektedir.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3.2.2. ETÜT, PLAN-PROJE, DANIŞMANLIK, DENETİM VE BENZERİ HİZMETLER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3.2.2.1.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Tebliğin (3.1.2/b) ayırımında sayılanlara karşı ifa edilen etüt, plan-proje, danışmanlık, denetim ve benzeri hizmetlerde alıcılar tarafından (9/10)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3.2.2.2.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3.2.2.2.1.  Bu bölüm kapsamına;</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Piyasa etüt-araştırma,</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Ekspertiz,</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Plan-proje,</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Teknik, ekonomik, mali ve hukuki alanda sunulan danışmanlık, müşavirlik, denetim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ve</w:t>
                  </w:r>
                  <w:proofErr w:type="gramEnd"/>
                  <w:r w:rsidRPr="00597838">
                    <w:rPr>
                      <w:rFonts w:ascii="Times New Roman" w:eastAsia="Times New Roman" w:hAnsi="Times New Roman" w:cs="Times New Roman"/>
                      <w:sz w:val="18"/>
                      <w:szCs w:val="18"/>
                    </w:rPr>
                    <w:t xml:space="preserve"> benzeri hizmetler girmektedir.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3.2.2.2.2. Yapım işlerinden bağımsız ve ayrı olarak verilen mimarlık, mühendislik, etüt, plan, proje, harita (</w:t>
                  </w:r>
                  <w:proofErr w:type="spellStart"/>
                  <w:r w:rsidRPr="00597838">
                    <w:rPr>
                      <w:rFonts w:ascii="Times New Roman" w:eastAsia="Times New Roman" w:hAnsi="Times New Roman" w:cs="Times New Roman"/>
                      <w:sz w:val="18"/>
                      <w:szCs w:val="18"/>
                    </w:rPr>
                    <w:t>kadastral</w:t>
                  </w:r>
                  <w:proofErr w:type="spellEnd"/>
                  <w:r w:rsidRPr="00597838">
                    <w:rPr>
                      <w:rFonts w:ascii="Times New Roman" w:eastAsia="Times New Roman" w:hAnsi="Times New Roman" w:cs="Times New Roman"/>
                      <w:sz w:val="18"/>
                      <w:szCs w:val="18"/>
                    </w:rPr>
                    <w:t xml:space="preserve"> harita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kadastro, imar uygulama, her ölçekte imar planı hazırlama ve benzeri hizmetler bu bölüm </w:t>
                  </w:r>
                  <w:r w:rsidRPr="00597838">
                    <w:rPr>
                      <w:rFonts w:ascii="Times New Roman" w:eastAsia="Times New Roman" w:hAnsi="Times New Roman" w:cs="Times New Roman"/>
                      <w:sz w:val="18"/>
                      <w:szCs w:val="18"/>
                    </w:rPr>
                    <w:lastRenderedPageBreak/>
                    <w:t>kapsamında değerlendirilecektir.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3.2.2.2.3. Herhangi bir teslim ya da hizmet kapsamında veya bu teslim ya da hizmetin devamı niteliğinde verilmek ve bedeli ayrıca belirlenmek kaydıyla eğitim hizmetleri danışmanlık hizmeti kapsamında değerlendirilecektir.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3.2.2.2.4. Avukatların hukuki ihtilaflarla ilgili olarak yargı mercileri nezdinde veya yargı kararlarının sonuçları ile ilgili olarak vekâlet akdi çerçevesinde (icra vb.) verdikleri hizmetler prensip olarak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kapsamına girmemektedir. Avukatların verdikleri danışmanlık hizmetleri ise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Avukatlarla yapılan sözleşmede avukatlık ve danışmanlık hizmetleri birlikte yer alıyorsa, bu iki unsur ayrı </w:t>
                  </w:r>
                  <w:proofErr w:type="spellStart"/>
                  <w:r w:rsidRPr="00597838">
                    <w:rPr>
                      <w:rFonts w:ascii="Times New Roman" w:eastAsia="Times New Roman" w:hAnsi="Times New Roman" w:cs="Times New Roman"/>
                      <w:sz w:val="18"/>
                      <w:szCs w:val="18"/>
                    </w:rPr>
                    <w:t>ayrı</w:t>
                  </w:r>
                  <w:proofErr w:type="spellEnd"/>
                  <w:r w:rsidRPr="00597838">
                    <w:rPr>
                      <w:rFonts w:ascii="Times New Roman" w:eastAsia="Times New Roman" w:hAnsi="Times New Roman" w:cs="Times New Roman"/>
                      <w:sz w:val="18"/>
                      <w:szCs w:val="18"/>
                    </w:rPr>
                    <w:t xml:space="preserve"> ücretlendirilmediği takdirde, toplam sözleşme bedeli üzerinden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3.2.2.2.5. Uluslararası gözetim şirketleri tarafından ifa edilen gözetim hizmetleri ile araç, makine, teçhizat ve benzerlerinin kalite kontrol ve test edilmesine ilişkin hizmet alımları 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Ancak, yazılı ve görsel medya takip hizmetleri ile ilan, reklâm ve benzeri hizmetler danışmanlık ve denetim hizmetleri kapsamında değerlendirilmeyecektir.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3.2.3. MAKİNE, TEÇHİZAT, DEMİRBAŞ VE TAŞITLARA AİT TADİL, BAKIM VE ONARIM HİZMETLERİ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3.2.3.1.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Tebliğin (3.1.2/b) ayırımında sayılanlara karşı ifa edilen makine, teçhizat, demirbaş ve taşıtlara ait tadil, bakım ve onarım hizmetlerinde alıcılar tarafından (5/10)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3.2.3.2.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3.2.3.2.1. Tebliğin (3.1.2/b) ayırımında sayılanlara ait veya bunlara tahsis edilen ve faaliyetlerinin yürütülmesinde kullanılan makine, teçhizat, demirbaş ve taşıtlara ait tadil, bakım ve onarım hizmetleri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kapsamındadır.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1:</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Hisse senetleri İMKB’de işlem gören (A) A.Ş. tarafından satın alınan kamyon şasisi üzerinde kasa, depo ve benzeri ilaveler yaptırmak suretiyle tadilat uygulanması halinde tadilat bedelleri üzerinden hesaplanan KDV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olacaktır.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2:</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(A) kamu kurumu otomasyon sisteminin oluşturulması amacıyla (X) Yazılım ve Otomasyon Şirketi ile anlaşmıştır.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Sözleşme kapsamında otomasyon sistemlerine ilişkin yazılım temini, satış sonrası güncelleme, bakım vb. hizmetleri de verilmektedir.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i/>
                      <w:sz w:val="18"/>
                      <w:szCs w:val="18"/>
                    </w:rPr>
                    <w:t xml:space="preserve">Otomasyon sisteminin ve bilgisayarların kullanımında gerekli olan işletim sistemi yazılımlarına ilişkin olarak verilen değişiklik, sorun giderme, yenileme, bakım, güncelleme ve benzeri hizmetlere ilişkin bedel üzerinden hesaplanan KDV’nin 5/10’u (A) tarafından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tutulacaktır.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3.2.3.2.2. Isıtma-soğutma sistemleri, havalandırma sistemi, ses sistemi, görüntü sistemi, ışık sistemi, asansör ve benzerlerine yönelik bakım ve onarım hizmetleri bu bölüm kapsamında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tutulacaktır. Bunların ilk yapımı veya tamamen yenilenmesi ise Tebliğin (3.2.1.) bölümü kapsamında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olacaktır.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3.2.3.2.3. Makine, teçhizat, demirbaş ve taşıtların bakım hizmetleri, bunların kendinden beklenen işlevleri sağlamak için belli aralıklarla veya gerektiği zaman yapılan faaliyetlerdir. Bu hizmet sırasında bakımı yapılan eşyanın belli aksam ve parçalarının değiştirilmesi de hizmetin ayrılmaz bir parçasıdır.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Makine, teçhizat, demirbaş ve taşıtların onarımı ise bozulmuş, eskimiş araçların kullanılabilir hale getirilmesinden ibarettir. Bakım hizmetinde olduğu gibi onarım hizmetinde de onarılan şeye ait bazı parçaların değiştirilmesi işin tabii bir sonucudur.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Dolayısıyla, makine, teçhizat, demirbaş ve taşıtlara ait bakım ve onarım hizmetlerinin yalnızca işçilik hizmetinden ibaret sayılması söz konusu olmayıp, bu hizmetlerin gereği olarak yapılan malzeme, yedek parça ve sarf malzemesi teslimleri de bakım ve onarım hizmetine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bulunmaktadır.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Ancak, bu hizmetlerde kullanılacak malzeme, yedek parça, sarf malzemesi gibi malların tadil, bakım ve onarımı yaptıranlar tarafından piyasadan satın alınıp bu işleri yapanlara verilmesi halinde, malların piyasadan satın alınması sırasında, Tebliğin (</w:t>
                  </w:r>
                  <w:proofErr w:type="gramStart"/>
                  <w:r w:rsidRPr="00597838">
                    <w:rPr>
                      <w:rFonts w:ascii="Times New Roman" w:eastAsia="Times New Roman" w:hAnsi="Times New Roman" w:cs="Times New Roman"/>
                      <w:sz w:val="18"/>
                      <w:szCs w:val="18"/>
                    </w:rPr>
                    <w:t>3.3</w:t>
                  </w:r>
                  <w:proofErr w:type="gramEnd"/>
                  <w:r w:rsidRPr="00597838">
                    <w:rPr>
                      <w:rFonts w:ascii="Times New Roman" w:eastAsia="Times New Roman" w:hAnsi="Times New Roman" w:cs="Times New Roman"/>
                      <w:sz w:val="18"/>
                      <w:szCs w:val="18"/>
                    </w:rPr>
                    <w:t xml:space="preserve">.) bölümünde yapılan açıklamalar saklı kalmak kaydıyla,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3.2.4. YEMEK SERVİS VE ORGANİZASYON HİZMETLERİ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3.2.4.1.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Tebliğin (3.1.2/b) ayırımında sayılanlara karşı ifa edilen her türlü yemek servis ve organizasyon hizmetlerinde alıcılar tarafından (5/10)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3.2.4.2.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3.2.4.2.1. Yemek servis hizmetleri; Tebliğin (3.1.2/b) ayrımında sayılan idare, kurum ve kuruluşların personel, öğrenci, hasta, müşteri, misafir, yolcu sıfatı taşıyan kişilerin yemek ihtiyaçlarını karşılamak amacıyla yapacakları hizmet alımlarını kapsamaktadır.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lastRenderedPageBreak/>
                    <w:t xml:space="preserve">Milli Eğitim Bakanlığı’nın (il veya ilçe milli eğitim müdürlüklerinin) taşımalı eğitim kapsamında öğrencilere verilen öğle yemeği (kumanya) alımlarında, yemeği hazırlayan ve/veya dağıtımını yapan yüklenicilere yapılacak ödemelerden KDV </w:t>
                  </w:r>
                  <w:proofErr w:type="spellStart"/>
                  <w:r w:rsidRPr="00597838">
                    <w:rPr>
                      <w:rFonts w:ascii="Times New Roman" w:eastAsia="Times New Roman" w:hAnsi="Times New Roman" w:cs="Times New Roman"/>
                      <w:i/>
                      <w:sz w:val="18"/>
                      <w:szCs w:val="18"/>
                    </w:rPr>
                    <w:t>tevkifatı</w:t>
                  </w:r>
                  <w:proofErr w:type="spellEnd"/>
                  <w:r w:rsidRPr="00597838">
                    <w:rPr>
                      <w:rFonts w:ascii="Times New Roman" w:eastAsia="Times New Roman" w:hAnsi="Times New Roman" w:cs="Times New Roman"/>
                      <w:i/>
                      <w:sz w:val="18"/>
                      <w:szCs w:val="18"/>
                    </w:rPr>
                    <w:t xml:space="preserve"> yapılacaktır.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Bedelin kendi bütçe ödenekleri dışında bir kaynaktan karşılanması, mesela Sosyal Yardımlaşma Vakfı tarafından karşılanması halinde de yemek (kumanya) alımıyla ilgili olarak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yapılacaktır.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Yemeğin,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yapmakla sorumlu idare, kurum veya kuruluşlara ait bir yerde hazırlanması (pişirilmesi) veya tüketilmeye hazır halde temin edilmesi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uygulanmasına engel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Bazı şirketlerin üreterek pazarladıkları ve oluşturulan sisteme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işyerlerinde yeme-içme hizmeti teminine imkan veren yemek çeklerinin (karnelerinin-biletlerinin) bedeli üzerinden hesaplanan KDV,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tutulmayacaktır. Ancak, yemek servis hizmetinin hizmeti alan idare, kurum veya kuruluşun bünyesinde ve doğrudan yemek çekini satan firma tarafından verilmesi halinde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Yemek servis hizmetinin, bu hizmetin verildiği mahallere (lokanta, </w:t>
                  </w:r>
                  <w:proofErr w:type="spellStart"/>
                  <w:r w:rsidRPr="00597838">
                    <w:rPr>
                      <w:rFonts w:ascii="Times New Roman" w:eastAsia="Times New Roman" w:hAnsi="Times New Roman" w:cs="Times New Roman"/>
                      <w:sz w:val="18"/>
                      <w:szCs w:val="18"/>
                    </w:rPr>
                    <w:t>restaurant</w:t>
                  </w:r>
                  <w:proofErr w:type="spellEnd"/>
                  <w:r w:rsidRPr="00597838">
                    <w:rPr>
                      <w:rFonts w:ascii="Times New Roman" w:eastAsia="Times New Roman" w:hAnsi="Times New Roman" w:cs="Times New Roman"/>
                      <w:sz w:val="18"/>
                      <w:szCs w:val="18"/>
                    </w:rPr>
                    <w:t xml:space="preserve"> ve benzeri yerlere) gidilmesi suretiyle alınması ve hizmete ait faturanın Tebliğin (3.1.2/b) ayrımında sayılan idare, kurum ve kuruluşlar adına düzenlenmesi halinde 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kapsamında işlem tesis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Ayrıca otel, motel, tatil köyü ve benzeri konaklama tesislerinde, konaklama hizmetinden ayrı olarak verilen veya birlikte verilmekle beraber ayrı bir fatura ile belgelendirilen ya da aynı faturada ayrı olarak gösterilen durumlarda yemek servis hizmeti ile ilgili olarak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 işlem yapılacaktır.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yapmak zorunda olan idare, kurum ve kuruluşların kendi personeli marifetiyle hazırlanacak yemekler için piyasadan yiyecek maddeleri ve hazırlanacak yemekle ilgili çeşitli malzemeleri satın alması, bu bölüm kapsamında,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3.2.4.2.2. Tebliğin (3.1.2/b) ayrımında sayılan idare, kurum ve kuruluşların konser, fuar, kutlama, parti, kokteyl, davet, kongre, seminer, panel, tanıtım ve benzeri hizmet alımları bu bölüm kapsamında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Söz konusu hizmetleri veren mükelleflerin, organizasyonun yapılacağı yeri (salon, otel ve benzeri) işletenlerden alacakları hizmetler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 değildir. Bu durum, organizasyonu yapan firmaların, hizmet verdikleri idare, kurum ve kuruluşlar adına düzenledikleri faturalarda yer alan toplam tutar üzerinden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uygulanmasına engel değildir.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(A) Organizasyon A.Ş</w:t>
                  </w:r>
                  <w:proofErr w:type="gramStart"/>
                  <w:r w:rsidRPr="00597838">
                    <w:rPr>
                      <w:rFonts w:ascii="Times New Roman" w:eastAsia="Times New Roman" w:hAnsi="Times New Roman" w:cs="Times New Roman"/>
                      <w:i/>
                      <w:sz w:val="18"/>
                      <w:szCs w:val="18"/>
                    </w:rPr>
                    <w:t>.,</w:t>
                  </w:r>
                  <w:proofErr w:type="gramEnd"/>
                  <w:r w:rsidRPr="00597838">
                    <w:rPr>
                      <w:rFonts w:ascii="Times New Roman" w:eastAsia="Times New Roman" w:hAnsi="Times New Roman" w:cs="Times New Roman"/>
                      <w:i/>
                      <w:sz w:val="18"/>
                      <w:szCs w:val="18"/>
                    </w:rPr>
                    <w:t xml:space="preserve"> (B) kamu kurumu ile kurumun 50. kuruluş yıldönümü kutlaması organizasyonunu düzenlemek için anlaşmıştır. Kutlama, bir başka ilde gerçekleştirilecek ve 2 gün sürecektir. (A) bu kutlama için katılımcıların konaklamaları </w:t>
                  </w:r>
                  <w:proofErr w:type="gramStart"/>
                  <w:r w:rsidRPr="00597838">
                    <w:rPr>
                      <w:rFonts w:ascii="Times New Roman" w:eastAsia="Times New Roman" w:hAnsi="Times New Roman" w:cs="Times New Roman"/>
                      <w:i/>
                      <w:sz w:val="18"/>
                      <w:szCs w:val="18"/>
                    </w:rPr>
                    <w:t>dahil</w:t>
                  </w:r>
                  <w:proofErr w:type="gramEnd"/>
                  <w:r w:rsidRPr="00597838">
                    <w:rPr>
                      <w:rFonts w:ascii="Times New Roman" w:eastAsia="Times New Roman" w:hAnsi="Times New Roman" w:cs="Times New Roman"/>
                      <w:i/>
                      <w:sz w:val="18"/>
                      <w:szCs w:val="18"/>
                    </w:rPr>
                    <w:t xml:space="preserve"> bir otelle anlaşmıştır.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i/>
                      <w:sz w:val="18"/>
                      <w:szCs w:val="18"/>
                    </w:rPr>
                    <w:t xml:space="preserve">Otel işletmesi tarafından (A)’ya verilen konaklama, salon kiralaması ve benzeri hizmetler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olmayacaktır. (A)’</w:t>
                  </w:r>
                  <w:proofErr w:type="spellStart"/>
                  <w:r w:rsidRPr="00597838">
                    <w:rPr>
                      <w:rFonts w:ascii="Times New Roman" w:eastAsia="Times New Roman" w:hAnsi="Times New Roman" w:cs="Times New Roman"/>
                      <w:i/>
                      <w:sz w:val="18"/>
                      <w:szCs w:val="18"/>
                    </w:rPr>
                    <w:t>nın</w:t>
                  </w:r>
                  <w:proofErr w:type="spellEnd"/>
                  <w:r w:rsidRPr="00597838">
                    <w:rPr>
                      <w:rFonts w:ascii="Times New Roman" w:eastAsia="Times New Roman" w:hAnsi="Times New Roman" w:cs="Times New Roman"/>
                      <w:i/>
                      <w:sz w:val="18"/>
                      <w:szCs w:val="18"/>
                    </w:rPr>
                    <w:t xml:space="preserve">, kutlama organizasyonu tertibi nedeniyle (B)’ye fatura edeceği toplam tutar üzerinden hesaplanan KDV ise (5/10) oranında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tutulacaktır.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3.2.5. İŞGÜCÜ TEMİN HİZMETLERİ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3.2.5.1.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Tebliğin (3.1.2.) bölümünde sayılanlara, faaliyetlerinin yürütülmesi ile ilgili işlemlerde kullanacakları işgücünün sağlanması şeklinde verilen hizmetlerde (işgücü temin hizmeti alımlarında) alıcılar tarafından (9/10)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3.2.5.2.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3.2.5.2.1. Gerçek veya tüzel kişiler faaliyetlerinin yürütülmesine ilişkin olarak ihtiyaç duydukları işgücünü kendilerine hizmet akdi ile bağlı ücretli statüsünde hizmet erbabı çalıştırarak temin etmek yerine, alt işverenlerden veya bu alanda ya da başka alanlarda faaliyette bulunan diğer kişi, kurum, kuruluş veya organizasyonlardan temin etmektedirler.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 tür hizmetler, esas itibariyle, temin edilen elemanların, hizmeti alan işletmenin bilfiil sevk, idare ve kontrolü altında çalıştırılabilmesinin mümkün bulunduğu durumlarda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kapsamına girmektedir.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 şekilde ortaya çıkan hizmetlerde aşağıdaki şartların varlığı halinde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Temin edilen elemanların, hizmeti alana ücretli statüsünde hizmet akdiyle bağlı olmaması gerekmektedir.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Temin edilen elemanların, hizmeti alanın sevk, idare ve kontrolü altında çalıştırılması gerekmektedir. Elemanların işletmenin mal ve hizmet üretimi safhalarından herhangi birinde çalıştırılması halinde, sevk, idare ve kontrolün hizmeti alan işletmede olduğu kabul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Dolayısıyla işgücü temin hizmetinin varlığının tespitinde; hizmetin ifasında kullanılan elemanların işgücü temin hizmetini veren firmanın bünyesinde bulunması ve ona hizmet akdiyle bağlı olması, hizmeti alanın sevk, idare ve kontrolü altında çalıştırılması gibi karineler göz önünde bulundurulacak, bu hususların varlığı, taraflar arasında bir sözleşme yapılmışsa bu sözleşmedeki hükümler veya sözleşmeye bağlı teknik şartnamedeki açıklamalar da dikkate alınarak tespit edilecektir.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İşgücü temin hizmeti veren mükellefin, söz konusu hizmeti bir başka mükelleften temin ettiği elemanları kullanarak sunması halinde sadece kendisine verilen işgücü temin hizmetinde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lastRenderedPageBreak/>
                    <w:t xml:space="preserve">3.2.5.2.2. Tebliğin (3.1.2.) bölümünde sayılanlara verilen özel güvenlik ve koruma hizmetleri de işgücü temin hizmeti kapsamında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Buna göre, güvenlik hizmetleri sektöründe faaliyet gösteren işletmeler tarafından verilen;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sabotaj, yangın, hırsızlık, soygun, yağma, yıkma tehditlerine karşı caydırıcı ön tedbirleri alma,</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tesis, alan, alış-veriş merkezi, bina, nakil vasıtaları, konut, işyeri, etkinlik, gösteri, toplantı, kutlama, tören, müsabaka, organizasyon ve benzerlerinin güvenliğini sağlama,</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arama ve kurtarma, özel eğitimli şoför,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güvenlik sistemi oluşturma ve izleme, giriş çıkış kontrolü, güvenlik etütleri hazırlama, personel güvenlik tahkikatları yapma, araştırma, koruma,</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güvenlik ve korumaya yönelik eğitim ve danışmanlık,</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değerli evrak, nakit, koleksiyon, maden ve eşya gibi kıymetlerin bir yerden başka bir yere transferi,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ikaz-ihbar, alarm izleme,</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ve</w:t>
                  </w:r>
                  <w:proofErr w:type="gramEnd"/>
                  <w:r w:rsidRPr="00597838">
                    <w:rPr>
                      <w:rFonts w:ascii="Times New Roman" w:eastAsia="Times New Roman" w:hAnsi="Times New Roman" w:cs="Times New Roman"/>
                      <w:sz w:val="18"/>
                      <w:szCs w:val="18"/>
                    </w:rPr>
                    <w:t xml:space="preserve"> benzeri tüm hizmetler işgücü temin hizmeti kapsamında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olacaktır.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Yalnızca özel güvenlik sistemlerinin kurulması bu kapsamda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değildir. Ancak bu kurulumun Tebliğin (3.2.1.) bölümünde açıklanan yapım işlerinin özelliklerini taşıması halinde, bu kapsamda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3.2.6. YAPI DENETİM HİZMETLERİ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3.2.6.1.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Tebliğin (3.1.2.) bölümünde sayılanlara verilen yapı denetim hizmetlerinde alıcılar tarafından (9/10)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3.2.6.2.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spellStart"/>
                  <w:r w:rsidRPr="00597838">
                    <w:rPr>
                      <w:rFonts w:ascii="Times New Roman" w:eastAsia="Times New Roman" w:hAnsi="Times New Roman" w:cs="Times New Roman"/>
                      <w:sz w:val="18"/>
                      <w:szCs w:val="18"/>
                    </w:rPr>
                    <w:t>Tevkifatın</w:t>
                  </w:r>
                  <w:proofErr w:type="spellEnd"/>
                  <w:r w:rsidRPr="00597838">
                    <w:rPr>
                      <w:rFonts w:ascii="Times New Roman" w:eastAsia="Times New Roman" w:hAnsi="Times New Roman" w:cs="Times New Roman"/>
                      <w:sz w:val="18"/>
                      <w:szCs w:val="18"/>
                    </w:rPr>
                    <w:t xml:space="preserve"> kapsamını, yapı denetim firmalarınca verilen yapı denetim hizmetleri oluşturmaktadır. Su yapıları denetim hizmeti ve benzeri hizmetler de bu kapsamda değerlendirilecektir.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yapmakla sorumlu tutulanlara verilen yapı denetim hizmetlerinde bedelin kamu kurumları aracılığıyla ödenmesi halinde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hizmeti satın alan ve adına yapı denetim hizmeti faturası düzenlenen tarafından uygulanacaktır. Kamu kurumları tarafından bizzat satın alınmayan yapı denetim hizmetlerine ilişkin bedellerin, bunlar adına açılan hesaplardan ödenmesi nedeniyle sorumlu sıfatıyla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yapmaları söz konusu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Arsa karşılığı inşaat işlerinde, hizmet bedeli </w:t>
                  </w:r>
                  <w:proofErr w:type="gramStart"/>
                  <w:r w:rsidRPr="00597838">
                    <w:rPr>
                      <w:rFonts w:ascii="Times New Roman" w:eastAsia="Times New Roman" w:hAnsi="Times New Roman" w:cs="Times New Roman"/>
                      <w:sz w:val="18"/>
                      <w:szCs w:val="18"/>
                    </w:rPr>
                    <w:t>müteahhit</w:t>
                  </w:r>
                  <w:proofErr w:type="gramEnd"/>
                  <w:r w:rsidRPr="00597838">
                    <w:rPr>
                      <w:rFonts w:ascii="Times New Roman" w:eastAsia="Times New Roman" w:hAnsi="Times New Roman" w:cs="Times New Roman"/>
                      <w:sz w:val="18"/>
                      <w:szCs w:val="18"/>
                    </w:rPr>
                    <w:t xml:space="preserve"> tarafından ödenmekle birlikte yapı denetim hizmetine ait fatura ilgili mevzuatı gereğince inşaat ruhsat sahibi (arsa sahibi) adına düzenlendiğinden, inşaat ruhsat sahibinin mükellefiyet durumuna göre hareket edilecektir. Ruhsat sahibinin Tebliğin (3.1.2.) bölümü kapsamında olması halinde,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 işlem tesis edilecektir.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3.2.7. FASON OLARAK YAPTIRILAN TEKSTİL VE KONFEKSİYON İŞLERİ, ÇANTA VE AYAKKABI DİKİM İŞLERİ VE BU İŞLERE ARACILIK HİZMETLERİ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3.2.7.1.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Tebliğin (3.1.2.) bölümünde sayılanlara yapılan fason tekstil ve </w:t>
                  </w:r>
                  <w:proofErr w:type="gramStart"/>
                  <w:r w:rsidRPr="00597838">
                    <w:rPr>
                      <w:rFonts w:ascii="Times New Roman" w:eastAsia="Times New Roman" w:hAnsi="Times New Roman" w:cs="Times New Roman"/>
                      <w:sz w:val="18"/>
                      <w:szCs w:val="18"/>
                    </w:rPr>
                    <w:t>konfeksiyon</w:t>
                  </w:r>
                  <w:proofErr w:type="gramEnd"/>
                  <w:r w:rsidRPr="00597838">
                    <w:rPr>
                      <w:rFonts w:ascii="Times New Roman" w:eastAsia="Times New Roman" w:hAnsi="Times New Roman" w:cs="Times New Roman"/>
                      <w:sz w:val="18"/>
                      <w:szCs w:val="18"/>
                    </w:rPr>
                    <w:t xml:space="preserve"> işleri,  fason çanta ve ayakkabı dikim işleri ile Tebliğin (3.2.7.2.6) bölümünde belirtilen aracılık hizmetlerinde, alıcılar tarafından (5/10)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3.2.7.2.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3.2.7.2.1.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kapsamına;</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deriden mamul giyim eşyalarına ilişkin fason işler de dahil olmak üzere fason tekstil ve </w:t>
                  </w:r>
                  <w:proofErr w:type="gramStart"/>
                  <w:r w:rsidRPr="00597838">
                    <w:rPr>
                      <w:rFonts w:ascii="Times New Roman" w:eastAsia="Times New Roman" w:hAnsi="Times New Roman" w:cs="Times New Roman"/>
                      <w:sz w:val="18"/>
                      <w:szCs w:val="18"/>
                    </w:rPr>
                    <w:t>konfeksiyon</w:t>
                  </w:r>
                  <w:proofErr w:type="gramEnd"/>
                  <w:r w:rsidRPr="00597838">
                    <w:rPr>
                      <w:rFonts w:ascii="Times New Roman" w:eastAsia="Times New Roman" w:hAnsi="Times New Roman" w:cs="Times New Roman"/>
                      <w:sz w:val="18"/>
                      <w:szCs w:val="18"/>
                    </w:rPr>
                    <w:t xml:space="preserve"> işleri (perde, halı, mobilya kumaşı ve örtüsü, havlu, oto koltuk kumaşı, çuval ve benzerleri ile bunların imalinde kullanılacak iplik veya kumaşa verilen fason hizmetler dahil),</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fason çanta, kemer, cüzdan ve benzerleri ile ayakkabı (terlik, çizme ve benzerleri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dikim işleri (söz konusu malların dikimi dışında tadil ve onarım şeklinde ortaya çıkan hizmetler hariç)</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bu işlerle ilgili aracılık hizmetleri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girmektedir</w:t>
                  </w:r>
                  <w:proofErr w:type="gramEnd"/>
                  <w:r w:rsidRPr="00597838">
                    <w:rPr>
                      <w:rFonts w:ascii="Times New Roman" w:eastAsia="Times New Roman" w:hAnsi="Times New Roman" w:cs="Times New Roman"/>
                      <w:sz w:val="18"/>
                      <w:szCs w:val="18"/>
                    </w:rPr>
                    <w:t>.</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Terziler tarafından, Tebliğin (3.1.2.) bölümünde sayılanlara verilen dikim, tadil, onarım şeklindeki hizmetler 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3.2.7.2.2. Fason imalatın şartı, imal edilecek mal ile ilgili ana hammadde başta olmak üzere hammaddelerin fason iş yaptıranlarca temin edilmesidir.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 çerçevede, tekstil ve </w:t>
                  </w:r>
                  <w:proofErr w:type="gramStart"/>
                  <w:r w:rsidRPr="00597838">
                    <w:rPr>
                      <w:rFonts w:ascii="Times New Roman" w:eastAsia="Times New Roman" w:hAnsi="Times New Roman" w:cs="Times New Roman"/>
                      <w:sz w:val="18"/>
                      <w:szCs w:val="18"/>
                    </w:rPr>
                    <w:t>konfeksiyon</w:t>
                  </w:r>
                  <w:proofErr w:type="gramEnd"/>
                  <w:r w:rsidRPr="00597838">
                    <w:rPr>
                      <w:rFonts w:ascii="Times New Roman" w:eastAsia="Times New Roman" w:hAnsi="Times New Roman" w:cs="Times New Roman"/>
                      <w:sz w:val="18"/>
                      <w:szCs w:val="18"/>
                    </w:rPr>
                    <w:t xml:space="preserve"> sektöründeki boya, apre, baskı ve </w:t>
                  </w:r>
                  <w:proofErr w:type="spellStart"/>
                  <w:r w:rsidRPr="00597838">
                    <w:rPr>
                      <w:rFonts w:ascii="Times New Roman" w:eastAsia="Times New Roman" w:hAnsi="Times New Roman" w:cs="Times New Roman"/>
                      <w:sz w:val="18"/>
                      <w:szCs w:val="18"/>
                    </w:rPr>
                    <w:t>kasarlama</w:t>
                  </w:r>
                  <w:proofErr w:type="spellEnd"/>
                  <w:r w:rsidRPr="00597838">
                    <w:rPr>
                      <w:rFonts w:ascii="Times New Roman" w:eastAsia="Times New Roman" w:hAnsi="Times New Roman" w:cs="Times New Roman"/>
                      <w:sz w:val="18"/>
                      <w:szCs w:val="18"/>
                    </w:rPr>
                    <w:t xml:space="preserve"> işlerinde, boya ve kimyevi maddelerin işi yaptıranlar tarafından temin edilip, bu işleri yapanlara verilmesi halinde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 boya ve kimyevi maddelerin bu işleri yapanlar tarafından temin edilip kullanılması halinde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yapılmayacaktır.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Ütüleme, çözgü, haşıl, dikim, kesim, kapitone, tıraşlama, zımpara, </w:t>
                  </w:r>
                  <w:proofErr w:type="spellStart"/>
                  <w:r w:rsidRPr="00597838">
                    <w:rPr>
                      <w:rFonts w:ascii="Times New Roman" w:eastAsia="Times New Roman" w:hAnsi="Times New Roman" w:cs="Times New Roman"/>
                      <w:sz w:val="18"/>
                      <w:szCs w:val="18"/>
                    </w:rPr>
                    <w:t>şardon</w:t>
                  </w:r>
                  <w:proofErr w:type="spellEnd"/>
                  <w:r w:rsidRPr="00597838">
                    <w:rPr>
                      <w:rFonts w:ascii="Times New Roman" w:eastAsia="Times New Roman" w:hAnsi="Times New Roman" w:cs="Times New Roman"/>
                      <w:sz w:val="18"/>
                      <w:szCs w:val="18"/>
                    </w:rPr>
                    <w:t xml:space="preserve">, yakma, ram, nakış ve benzeri bütün işler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uygulamasına tabidir. Ancak, bu işler boya, baskı, apre ve </w:t>
                  </w:r>
                  <w:proofErr w:type="spellStart"/>
                  <w:r w:rsidRPr="00597838">
                    <w:rPr>
                      <w:rFonts w:ascii="Times New Roman" w:eastAsia="Times New Roman" w:hAnsi="Times New Roman" w:cs="Times New Roman"/>
                      <w:sz w:val="18"/>
                      <w:szCs w:val="18"/>
                    </w:rPr>
                    <w:t>kasarlama</w:t>
                  </w:r>
                  <w:proofErr w:type="spellEnd"/>
                  <w:r w:rsidRPr="00597838">
                    <w:rPr>
                      <w:rFonts w:ascii="Times New Roman" w:eastAsia="Times New Roman" w:hAnsi="Times New Roman" w:cs="Times New Roman"/>
                      <w:sz w:val="18"/>
                      <w:szCs w:val="18"/>
                    </w:rPr>
                    <w:t xml:space="preserve"> işlerinin bir unsuru veya tamamlayıcısı olarak onlarla birlikte yapılıyorsa, aynı faturada gösterilmeleri kaydıyla bu işler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bakımından boya, baskı, apre ve </w:t>
                  </w:r>
                  <w:proofErr w:type="spellStart"/>
                  <w:r w:rsidRPr="00597838">
                    <w:rPr>
                      <w:rFonts w:ascii="Times New Roman" w:eastAsia="Times New Roman" w:hAnsi="Times New Roman" w:cs="Times New Roman"/>
                      <w:sz w:val="18"/>
                      <w:szCs w:val="18"/>
                    </w:rPr>
                    <w:t>kasarlama</w:t>
                  </w:r>
                  <w:proofErr w:type="spellEnd"/>
                  <w:r w:rsidRPr="00597838">
                    <w:rPr>
                      <w:rFonts w:ascii="Times New Roman" w:eastAsia="Times New Roman" w:hAnsi="Times New Roman" w:cs="Times New Roman"/>
                      <w:sz w:val="18"/>
                      <w:szCs w:val="18"/>
                    </w:rPr>
                    <w:t xml:space="preserve"> hizmetleri gibi işlem görecektir.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Fason olarak yapılan yıkama ve kurutma işlerinde de yardımcı malzemelerin işi yaptıranlar tarafından temin </w:t>
                  </w:r>
                  <w:r w:rsidRPr="00597838">
                    <w:rPr>
                      <w:rFonts w:ascii="Times New Roman" w:eastAsia="Times New Roman" w:hAnsi="Times New Roman" w:cs="Times New Roman"/>
                      <w:sz w:val="18"/>
                      <w:szCs w:val="18"/>
                    </w:rPr>
                    <w:lastRenderedPageBreak/>
                    <w:t xml:space="preserve">edilip bu işleri yapanlara verilmesi halinde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 Presleme işinin yıkama ve kurutma işlerinin bir unsuru veya tamamlayıcısı olarak birlikte yapılması ve aynı faturada gösterilmesi halinde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 Presleme işinin yıkama ve kurutma işinden ayrı olarak yapılması durumunda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Fason olarak yaptırılan kapitone işlerinde astarın üzerine sadece elyaf veya elyafla birlikte tül veya tela tatbik edilmektedir. </w:t>
                  </w:r>
                  <w:proofErr w:type="gramStart"/>
                  <w:r w:rsidRPr="00597838">
                    <w:rPr>
                      <w:rFonts w:ascii="Times New Roman" w:eastAsia="Times New Roman" w:hAnsi="Times New Roman" w:cs="Times New Roman"/>
                      <w:sz w:val="18"/>
                      <w:szCs w:val="18"/>
                    </w:rPr>
                    <w:t xml:space="preserve">Sadece elyaf tatbik edilen hallerde elyafın, elyaf ile birlikte tül veya telanın tatbik edildiği hallerde elyaf ile tül veya elyaf ile telanın fason iş yaptıranlar tarafından temin edilip fason iş yapanlara astar ile birlikte verilmesi halinde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 astar hariç yukarıda sayılanların fason iş yapanlarca temin edilip kullanılması halinde ise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uygulanmayacaktır.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3.2.7.2.3. Fason işlerde mamul bir bütün olarak imal ettirilebileceği gibi, üretim aşamaları itibariyle kısmi olarak fason iş yaptırılması da mümkündür.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1:</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Bir </w:t>
                  </w:r>
                  <w:proofErr w:type="gramStart"/>
                  <w:r w:rsidRPr="00597838">
                    <w:rPr>
                      <w:rFonts w:ascii="Times New Roman" w:eastAsia="Times New Roman" w:hAnsi="Times New Roman" w:cs="Times New Roman"/>
                      <w:i/>
                      <w:sz w:val="18"/>
                      <w:szCs w:val="18"/>
                    </w:rPr>
                    <w:t>konfeksiyon</w:t>
                  </w:r>
                  <w:proofErr w:type="gramEnd"/>
                  <w:r w:rsidRPr="00597838">
                    <w:rPr>
                      <w:rFonts w:ascii="Times New Roman" w:eastAsia="Times New Roman" w:hAnsi="Times New Roman" w:cs="Times New Roman"/>
                      <w:i/>
                      <w:sz w:val="18"/>
                      <w:szCs w:val="18"/>
                    </w:rPr>
                    <w:t xml:space="preserve"> firmasının pazarlayacağı gömleklerin kumaşını, kesimini, dikimini ayrı </w:t>
                  </w:r>
                  <w:proofErr w:type="spellStart"/>
                  <w:r w:rsidRPr="00597838">
                    <w:rPr>
                      <w:rFonts w:ascii="Times New Roman" w:eastAsia="Times New Roman" w:hAnsi="Times New Roman" w:cs="Times New Roman"/>
                      <w:i/>
                      <w:sz w:val="18"/>
                      <w:szCs w:val="18"/>
                    </w:rPr>
                    <w:t>ayrı</w:t>
                  </w:r>
                  <w:proofErr w:type="spellEnd"/>
                  <w:r w:rsidRPr="00597838">
                    <w:rPr>
                      <w:rFonts w:ascii="Times New Roman" w:eastAsia="Times New Roman" w:hAnsi="Times New Roman" w:cs="Times New Roman"/>
                      <w:i/>
                      <w:sz w:val="18"/>
                      <w:szCs w:val="18"/>
                    </w:rPr>
                    <w:t xml:space="preserve"> firmalara fason olarak yaptırması halinde her bir kısmi iş,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uygulaması kapsamına girecektir.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3.2.7.2.4. Fason iş yapanların, başkalarına fason iş yaptırmaları, her iki fason iş bakımından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uygulamasına engel değildir.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2:</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İmal edip pazarladığı pantolonların bir kısmını fason olarak imal ettiren bir mükellef, aynı zamanda ihracatçı firmalara fason olarak erkek takım elbisesi imal ediyorsa, fason yaptırdığı pantolonlar için kendisi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uygulayacak, ihracatçıya yaptığı fason takım elbiseler için ise ihracatçı tarafından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3.2.7.2.5. Fason olarak yapılan işlerde, fason işi yapanlar tarafından kullanılan iplik, fermuar, düğme, tela, astar ve benzeri her türlü yardımcı madde ve malzemeler, fason hizmet bedeline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edilecektir. Fason iş için kullanılan bu madde ve malzemelerin ayrı fatura edilmesi söz konusu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3.2.7.2.6. Fason işlerle ilgili aracılık hizmetleri aşağıdaki açıklamalar çerçevesinde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Bazı KDV mükellefleri;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Fason iş yaptıracak olanlara, fason iş yapacak işletmeleri,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Fason iş yapacak işletmelere, fason iş yaptıracak olanları,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temin</w:t>
                  </w:r>
                  <w:proofErr w:type="gramEnd"/>
                  <w:r w:rsidRPr="00597838">
                    <w:rPr>
                      <w:rFonts w:ascii="Times New Roman" w:eastAsia="Times New Roman" w:hAnsi="Times New Roman" w:cs="Times New Roman"/>
                      <w:sz w:val="18"/>
                      <w:szCs w:val="18"/>
                    </w:rPr>
                    <w:t xml:space="preserve"> etmek suretiyle aracılık hizmeti vermektedir. Bu hizmetlerde aracı firmanın fason işle ilgili bir sorumluluğu bulunmamakta, sadece tarafları bir araya getirmektedir. Bu aracılık hizmetleri bu bölüm kapsamında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Fason yapılmak üzere alınan işin tamamen başka firmalara fason olarak yaptırılması halinde de her iki aşamada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3.2.8. TURİSTİK MAĞAZALARA VERİLEN MÜŞTERİ BULMA / GÖTÜRME HİZMETLERİ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3.2.8.1.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Tebliğin (3.1.2./a) ayrımı kapsamındakilere turizm acentesi, rehber ve benzerlerince verilen müşteri bulma hizmetlerinde, alıcılar tarafından (9/10)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3.2.8.2.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Turizm acentesi, rehber ve benzerlerinin turist kafilelerini alışveriş etmeleri için belirli dükkânlara/mağazalara götürmeleri karşılığında bu işletmelerden aldıkları komisyonlar genel oranda KDV’ye tabidir.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 kapsamdaki komisyon ve benzeri ödemeleri yapan işletmeler tarafından komisyon tutarına ait KDV üzerinden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3.2.9. SPOR KULÜPLERİNİN YAYIN, REKLÂM VE İSİM HAKKI GELİRLERİNE KONU İŞLEMLERİ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3.2.9.1.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Profesyonel spor kulüplerince (şirketleşenler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yapılan, bu Tebliğin (3.2.9.2.) bölümü kapsamındaki işlemlerde, Tebliğin (3.1.2.) bölümünde sayılanlar tarafından (9/10)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b/>
                      <w:sz w:val="18"/>
                      <w:szCs w:val="18"/>
                    </w:rPr>
                    <w:t>3.2.9.2.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Profesyonel spor kulüpleri (şirketleşenler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sponsorluk yoluyla veya reklâm almak (reklam alanları ve panolarının kiralanması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suretiyle reklâm gelirleri,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spor müsabakalarının veya kulüple ilgili faaliyetlerin yayınlanması suretiyle yayın geliri,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toplumsal şans oyunları ve diğer faaliyetlerde kulüp isminin kullanılmasına izin verilmesinden dolayı isim hakkı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geliri</w:t>
                  </w:r>
                  <w:proofErr w:type="gramEnd"/>
                  <w:r w:rsidRPr="00597838">
                    <w:rPr>
                      <w:rFonts w:ascii="Times New Roman" w:eastAsia="Times New Roman" w:hAnsi="Times New Roman" w:cs="Times New Roman"/>
                      <w:sz w:val="18"/>
                      <w:szCs w:val="18"/>
                    </w:rPr>
                    <w:t xml:space="preserve"> elde etmektedirler.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Spor kulüplerinin genel oranda KDV’ye tabi olan bu gelirlerine konu işlemleri nedeniyle hesaplanan KDV’nin 9/10’u işlemin muhatapları (reklâm hizmeti alanlar, yayın faaliyetini gerçekleştirenler, isim hakkını kullananlar vb.) tarafından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1:</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(A) Hazır Giyim A.Ş</w:t>
                  </w:r>
                  <w:proofErr w:type="gramStart"/>
                  <w:r w:rsidRPr="00597838">
                    <w:rPr>
                      <w:rFonts w:ascii="Times New Roman" w:eastAsia="Times New Roman" w:hAnsi="Times New Roman" w:cs="Times New Roman"/>
                      <w:i/>
                      <w:sz w:val="18"/>
                      <w:szCs w:val="18"/>
                    </w:rPr>
                    <w:t>.,</w:t>
                  </w:r>
                  <w:proofErr w:type="gramEnd"/>
                  <w:r w:rsidRPr="00597838">
                    <w:rPr>
                      <w:rFonts w:ascii="Times New Roman" w:eastAsia="Times New Roman" w:hAnsi="Times New Roman" w:cs="Times New Roman"/>
                      <w:i/>
                      <w:sz w:val="18"/>
                      <w:szCs w:val="18"/>
                    </w:rPr>
                    <w:t xml:space="preserve"> şirketin reklamının futbolcuların formalarında yapılması amacıyla hem Türkiye Süper </w:t>
                  </w:r>
                  <w:r w:rsidRPr="00597838">
                    <w:rPr>
                      <w:rFonts w:ascii="Times New Roman" w:eastAsia="Times New Roman" w:hAnsi="Times New Roman" w:cs="Times New Roman"/>
                      <w:i/>
                      <w:sz w:val="18"/>
                      <w:szCs w:val="18"/>
                    </w:rPr>
                    <w:lastRenderedPageBreak/>
                    <w:t>Liginde mücadele eden (Z) spor kulübü hem de faaliyet gösterdiği ilin mahalli liginde mücadele eden (Y) spor kulübü ile anlaşmıştır.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KDV mükellefi (Z) spor kulübünün verdiği reklâm hizmeti bu bölüm kapsamında kısmi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olacaktır. (Y) spor kulübünün reklâm hizmetine ilişkin KDV ise KDV mükellefiyetinin bulunmaması kaydıyla Tebliğin (</w:t>
                  </w:r>
                  <w:proofErr w:type="gramStart"/>
                  <w:r w:rsidRPr="00597838">
                    <w:rPr>
                      <w:rFonts w:ascii="Times New Roman" w:eastAsia="Times New Roman" w:hAnsi="Times New Roman" w:cs="Times New Roman"/>
                      <w:i/>
                      <w:sz w:val="18"/>
                      <w:szCs w:val="18"/>
                    </w:rPr>
                    <w:t>2.4</w:t>
                  </w:r>
                  <w:proofErr w:type="gramEnd"/>
                  <w:r w:rsidRPr="00597838">
                    <w:rPr>
                      <w:rFonts w:ascii="Times New Roman" w:eastAsia="Times New Roman" w:hAnsi="Times New Roman" w:cs="Times New Roman"/>
                      <w:i/>
                      <w:sz w:val="18"/>
                      <w:szCs w:val="18"/>
                    </w:rPr>
                    <w:t xml:space="preserve">.) bölümü kapsamında tam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tutulacaktır.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2:</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Türkiye Futbol Federasyonu, Türkiye Süper Ligi 2012/2013 futbol sezonu müsabakalarının televizyondan yayınlanmasına ilişkin yayın hakkını yapılan ihale sonucunda (Y) Medya A.Ş.’ye vermiştir.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proofErr w:type="gramStart"/>
                  <w:r w:rsidRPr="00597838">
                    <w:rPr>
                      <w:rFonts w:ascii="Times New Roman" w:eastAsia="Times New Roman" w:hAnsi="Times New Roman" w:cs="Times New Roman"/>
                      <w:i/>
                      <w:sz w:val="18"/>
                      <w:szCs w:val="18"/>
                    </w:rPr>
                    <w:t>Futbol müsabakalarının yayın hakkı karşılığında yayın hakkı bedelinin Futbol Federasyonu tarafından Türkiye Süper Liginde mücadele eden (F) Spor Kulübüne aktarılmasına ilişkin olarak (F) tarafından düzenlenecek faturada genel oran üzerinden KDV hesaplanacak ve hesaplanan KDV tutarının (9/10)’u Federasyon tarafından tevkif edilerek (F)’ye ödenmeyecek, ancak söz konusu vergi tutarı sorumlu sıfatıyla 2 No.lu KDV Beyannamesi ile beyan edilerek ödenecektir.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3:</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proofErr w:type="gramStart"/>
                  <w:r w:rsidRPr="00597838">
                    <w:rPr>
                      <w:rFonts w:ascii="Times New Roman" w:eastAsia="Times New Roman" w:hAnsi="Times New Roman" w:cs="Times New Roman"/>
                      <w:i/>
                      <w:sz w:val="18"/>
                      <w:szCs w:val="18"/>
                    </w:rPr>
                    <w:t>2012/2013 futbol sezonunda Spor-Toto Teşkilat Başkanlığınca futbol müsabakaları üzerine tertip edilen “</w:t>
                  </w:r>
                  <w:proofErr w:type="spellStart"/>
                  <w:r w:rsidRPr="00597838">
                    <w:rPr>
                      <w:rFonts w:ascii="Times New Roman" w:eastAsia="Times New Roman" w:hAnsi="Times New Roman" w:cs="Times New Roman"/>
                      <w:i/>
                      <w:sz w:val="18"/>
                      <w:szCs w:val="18"/>
                    </w:rPr>
                    <w:t>iddaa</w:t>
                  </w:r>
                  <w:proofErr w:type="spellEnd"/>
                  <w:r w:rsidRPr="00597838">
                    <w:rPr>
                      <w:rFonts w:ascii="Times New Roman" w:eastAsia="Times New Roman" w:hAnsi="Times New Roman" w:cs="Times New Roman"/>
                      <w:i/>
                      <w:sz w:val="18"/>
                      <w:szCs w:val="18"/>
                    </w:rPr>
                    <w:t>” oyununda/müşterek bahsinde, müsabakalarının söz konusu oyun biletlerinde yer verilmesine ilişkin isim hakkı kullanımı nedeniyle Türkiye Süper Liginde mücadele eden (Z) Spor Kulübüne Spor-Toto Teşkilat Başkanlığınca Eylül/2012 dönemi ile ilgili olarak aktarılacak bedele ilişkin söz konusu işlem genel oranda KDV’ye tabi olacaktır.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(Z) tarafından Spor-Toto Teşkilat Başkanlığı adına düzenlenecek faturada hesaplanacak KDV’nin (9/10)’u adı geçen Başkanlıkça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tutulacaktır.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4:</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(A) Spor Ürünleri A.Ş</w:t>
                  </w:r>
                  <w:proofErr w:type="gramStart"/>
                  <w:r w:rsidRPr="00597838">
                    <w:rPr>
                      <w:rFonts w:ascii="Times New Roman" w:eastAsia="Times New Roman" w:hAnsi="Times New Roman" w:cs="Times New Roman"/>
                      <w:i/>
                      <w:sz w:val="18"/>
                      <w:szCs w:val="18"/>
                    </w:rPr>
                    <w:t>.,</w:t>
                  </w:r>
                  <w:proofErr w:type="gramEnd"/>
                  <w:r w:rsidRPr="00597838">
                    <w:rPr>
                      <w:rFonts w:ascii="Times New Roman" w:eastAsia="Times New Roman" w:hAnsi="Times New Roman" w:cs="Times New Roman"/>
                      <w:i/>
                      <w:sz w:val="18"/>
                      <w:szCs w:val="18"/>
                    </w:rPr>
                    <w:t xml:space="preserve"> 2013 takvim yılında üretimini yapacağı spor malzemelerinde kulüp isminin kullanılması amacıyla 100.000 ¨ karşılığında Türkiye Basketbol Liginde mücadele eden (Y) Spor Kulübüyle anlaşmıştır.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(Y) aynı zamanda, kendi ismi kullanılarak basketbol okulu açılmasına izin verilmesi hususunda  (B) Basketbol Okulu ile anlaşmıştır. (Y) bu anlaşmadan 20.000 ¨ gelir elde edecektir.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Her iki isim hakkı kullanımına izin verilmesine ilişkin sözleşmeler çerçevesinde isim hakkı bedelleri, faturaları düzenlenerek peşin tahsil edilmiştir. (Y)’</w:t>
                  </w:r>
                  <w:proofErr w:type="spellStart"/>
                  <w:r w:rsidRPr="00597838">
                    <w:rPr>
                      <w:rFonts w:ascii="Times New Roman" w:eastAsia="Times New Roman" w:hAnsi="Times New Roman" w:cs="Times New Roman"/>
                      <w:i/>
                      <w:sz w:val="18"/>
                      <w:szCs w:val="18"/>
                    </w:rPr>
                    <w:t>nin</w:t>
                  </w:r>
                  <w:proofErr w:type="spellEnd"/>
                  <w:r w:rsidRPr="00597838">
                    <w:rPr>
                      <w:rFonts w:ascii="Times New Roman" w:eastAsia="Times New Roman" w:hAnsi="Times New Roman" w:cs="Times New Roman"/>
                      <w:i/>
                      <w:sz w:val="18"/>
                      <w:szCs w:val="18"/>
                    </w:rPr>
                    <w:t xml:space="preserve">, (A) ve (B)’ye verdiği isim hakkı kullanım haklarının devri genel esaslar çerçevesinde KDV’ye ve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olacaktır.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Bu çerçevede, (A)’ya düzenlenen faturada yer alan KDV’nin [(100.000 x 0,18) x 0,90 =</w:t>
                  </w:r>
                  <w:proofErr w:type="gramStart"/>
                  <w:r w:rsidRPr="00597838">
                    <w:rPr>
                      <w:rFonts w:ascii="Times New Roman" w:eastAsia="Times New Roman" w:hAnsi="Times New Roman" w:cs="Times New Roman"/>
                      <w:i/>
                      <w:sz w:val="18"/>
                      <w:szCs w:val="18"/>
                    </w:rPr>
                    <w:t>)</w:t>
                  </w:r>
                  <w:proofErr w:type="gramEnd"/>
                  <w:r w:rsidRPr="00597838">
                    <w:rPr>
                      <w:rFonts w:ascii="Times New Roman" w:eastAsia="Times New Roman" w:hAnsi="Times New Roman" w:cs="Times New Roman"/>
                      <w:i/>
                      <w:sz w:val="18"/>
                      <w:szCs w:val="18"/>
                    </w:rPr>
                    <w:t xml:space="preserve"> 16.200 ¨’</w:t>
                  </w:r>
                  <w:proofErr w:type="spellStart"/>
                  <w:r w:rsidRPr="00597838">
                    <w:rPr>
                      <w:rFonts w:ascii="Times New Roman" w:eastAsia="Times New Roman" w:hAnsi="Times New Roman" w:cs="Times New Roman"/>
                      <w:i/>
                      <w:sz w:val="18"/>
                      <w:szCs w:val="18"/>
                    </w:rPr>
                    <w:t>lik</w:t>
                  </w:r>
                  <w:proofErr w:type="spellEnd"/>
                  <w:r w:rsidRPr="00597838">
                    <w:rPr>
                      <w:rFonts w:ascii="Times New Roman" w:eastAsia="Times New Roman" w:hAnsi="Times New Roman" w:cs="Times New Roman"/>
                      <w:i/>
                      <w:sz w:val="18"/>
                      <w:szCs w:val="18"/>
                    </w:rPr>
                    <w:t xml:space="preserve"> kısmı, (B)’ye düzenlenen faturada yer alan KDV’nin ise [(20.000 x 0,18) x 0,90 =) 3.240 ¨’</w:t>
                  </w:r>
                  <w:proofErr w:type="spellStart"/>
                  <w:r w:rsidRPr="00597838">
                    <w:rPr>
                      <w:rFonts w:ascii="Times New Roman" w:eastAsia="Times New Roman" w:hAnsi="Times New Roman" w:cs="Times New Roman"/>
                      <w:i/>
                      <w:sz w:val="18"/>
                      <w:szCs w:val="18"/>
                    </w:rPr>
                    <w:t>lik</w:t>
                  </w:r>
                  <w:proofErr w:type="spellEnd"/>
                  <w:r w:rsidRPr="00597838">
                    <w:rPr>
                      <w:rFonts w:ascii="Times New Roman" w:eastAsia="Times New Roman" w:hAnsi="Times New Roman" w:cs="Times New Roman"/>
                      <w:i/>
                      <w:sz w:val="18"/>
                      <w:szCs w:val="18"/>
                    </w:rPr>
                    <w:t xml:space="preserve"> kısmı, bunlar tarafından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tutularak sorumlu sıfatıyla beyan edilip ödenecektir.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3.2.10. TEMİZLİK, ÇEVRE VE BAHÇE BAKIM HİZMETLERİ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3.2.10.1.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Tebliğin (3.1.2.) bölümünde sayılanların Tebliğin (3.2.10.2.) bölümünde belirtilen temizlik, çevre ve bahçe bakım hizmeti alımlarında, alıcılar tarafından (7/10)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3.2.10.2.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3.2.10.2.1. Temizlik hizmetleri sektörünün yaygın olarak sunduğu hizmetler;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bina temizliği,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sokak temizliği,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sağlık kuruluşlarının </w:t>
                  </w:r>
                  <w:proofErr w:type="gramStart"/>
                  <w:r w:rsidRPr="00597838">
                    <w:rPr>
                      <w:rFonts w:ascii="Times New Roman" w:eastAsia="Times New Roman" w:hAnsi="Times New Roman" w:cs="Times New Roman"/>
                      <w:sz w:val="18"/>
                      <w:szCs w:val="18"/>
                    </w:rPr>
                    <w:t>hijyenik</w:t>
                  </w:r>
                  <w:proofErr w:type="gramEnd"/>
                  <w:r w:rsidRPr="00597838">
                    <w:rPr>
                      <w:rFonts w:ascii="Times New Roman" w:eastAsia="Times New Roman" w:hAnsi="Times New Roman" w:cs="Times New Roman"/>
                      <w:sz w:val="18"/>
                      <w:szCs w:val="18"/>
                    </w:rPr>
                    <w:t xml:space="preserve"> temizliği ve hastane atıklarının toplanması ve imhası,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çöp toplama ve toplanan çöplerin imhası,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park ve bahçeler ile mezarlık alanlarının temizliği,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haşere mücadelesi,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demiryolu ve kara nakil vasıtalarının temizliği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ve</w:t>
                  </w:r>
                  <w:proofErr w:type="gramEnd"/>
                  <w:r w:rsidRPr="00597838">
                    <w:rPr>
                      <w:rFonts w:ascii="Times New Roman" w:eastAsia="Times New Roman" w:hAnsi="Times New Roman" w:cs="Times New Roman"/>
                      <w:sz w:val="18"/>
                      <w:szCs w:val="18"/>
                    </w:rPr>
                    <w:t xml:space="preserve"> benzeri işlerden oluşmakta olup, bu işler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Bina temizliğine; binaların müştemilat ve eklentileri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iç ve dış cephesinin temizliği ile her türlü mefruşatının (halı, perde, koltuk, süs eşyası vb.) bina içinde veya dışında yaptırılan temizliği dahildir.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Ayrıca havlu, çarşaf, elbise, çamaşır gibi eşyaların temizlettirilmesi veya yıkattırılması da temizlik hizmetleri kapsamında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olacaktır.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Ancak, temizlik işlerinde kullanılacak deterjan, süpürge gibi alet-edevat ve sarf malzemelerinin satın alınması sırasında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3.2.10.2.2. Sorumlu tayin edilenlerin park, bahçe ve mezarlık alanları ile bulvar, </w:t>
                  </w:r>
                  <w:proofErr w:type="gramStart"/>
                  <w:r w:rsidRPr="00597838">
                    <w:rPr>
                      <w:rFonts w:ascii="Times New Roman" w:eastAsia="Times New Roman" w:hAnsi="Times New Roman" w:cs="Times New Roman"/>
                      <w:sz w:val="18"/>
                      <w:szCs w:val="18"/>
                    </w:rPr>
                    <w:t>refüj</w:t>
                  </w:r>
                  <w:proofErr w:type="gramEnd"/>
                  <w:r w:rsidRPr="00597838">
                    <w:rPr>
                      <w:rFonts w:ascii="Times New Roman" w:eastAsia="Times New Roman" w:hAnsi="Times New Roman" w:cs="Times New Roman"/>
                      <w:sz w:val="18"/>
                      <w:szCs w:val="18"/>
                    </w:rPr>
                    <w:t xml:space="preserve">, göbek, rekreasyon alanları ve havuzların bakımı, </w:t>
                  </w:r>
                  <w:proofErr w:type="spellStart"/>
                  <w:r w:rsidRPr="00597838">
                    <w:rPr>
                      <w:rFonts w:ascii="Times New Roman" w:eastAsia="Times New Roman" w:hAnsi="Times New Roman" w:cs="Times New Roman"/>
                      <w:sz w:val="18"/>
                      <w:szCs w:val="18"/>
                    </w:rPr>
                    <w:t>bitkilendirilmesi</w:t>
                  </w:r>
                  <w:proofErr w:type="spellEnd"/>
                  <w:r w:rsidRPr="00597838">
                    <w:rPr>
                      <w:rFonts w:ascii="Times New Roman" w:eastAsia="Times New Roman" w:hAnsi="Times New Roman" w:cs="Times New Roman"/>
                      <w:sz w:val="18"/>
                      <w:szCs w:val="18"/>
                    </w:rPr>
                    <w:t xml:space="preserve">, sulanması, haşere mücadelesi, sokak hayvanlarının toplanması-ıslahı ve benzerlerine ilişkin hizmet alımları, çevre ve bahçe bakım hizmetleri kapsamında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olacaktır.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3.2.11. SERVİS TAŞIMACILIĞI HİZMETİ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3.2.11.1.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Tebliğin (3.1.2.) bölümünde sayılanların, Tebliğin (3.2.11.2.) bölümü kapsamındaki taşımacılık hizmeti </w:t>
                  </w:r>
                  <w:r w:rsidRPr="00597838">
                    <w:rPr>
                      <w:rFonts w:ascii="Times New Roman" w:eastAsia="Times New Roman" w:hAnsi="Times New Roman" w:cs="Times New Roman"/>
                      <w:sz w:val="18"/>
                      <w:szCs w:val="18"/>
                    </w:rPr>
                    <w:lastRenderedPageBreak/>
                    <w:t xml:space="preserve">alımlarında (5/10)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3.2.11.2.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 bölüm kapsamına, personel, öğrenci, müşteri ve benzerlerinin belirli bir güzergah </w:t>
                  </w:r>
                  <w:proofErr w:type="gramStart"/>
                  <w:r w:rsidRPr="00597838">
                    <w:rPr>
                      <w:rFonts w:ascii="Times New Roman" w:eastAsia="Times New Roman" w:hAnsi="Times New Roman" w:cs="Times New Roman"/>
                      <w:sz w:val="18"/>
                      <w:szCs w:val="18"/>
                    </w:rPr>
                    <w:t>dahilinde</w:t>
                  </w:r>
                  <w:proofErr w:type="gramEnd"/>
                  <w:r w:rsidRPr="00597838">
                    <w:rPr>
                      <w:rFonts w:ascii="Times New Roman" w:eastAsia="Times New Roman" w:hAnsi="Times New Roman" w:cs="Times New Roman"/>
                      <w:sz w:val="18"/>
                      <w:szCs w:val="18"/>
                    </w:rPr>
                    <w:t xml:space="preserve"> taşınması amacıyla ihdas ettikleri servis hizmetlerine ilişkin olarak yaptıkları taşımacılık hizmeti alımları girmektedir.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Söz konusu hizmetin, tahsis edilmiş özel plakalı araçlar ile yapılıp yapılmaması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 işlem tesisine engel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Servis hizmetinin, personel veya öğrencilerin (veya velilerin) kendi aralarında anlaşmak suretiyle doğrudan taşımacı ile sözleşme yapılması/anlaşılması suretiyle sağlanması halinde, esas olarak hizmete ait faturaların servis hizmetinden yararlanan personel, öğrenci (veya velisi) adına düzenlenmesi gerektiğinden,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uygulanmayacaktır. Ancak, faturanın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yapmakla sorumlu tutulanlar adına düzenlenmesi halinde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 işlem tesis edilecektir.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3.2.12. HER TÜRLÜ BASKI VE BASIM HİZMETLERİ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3.2.12.1.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Tebliğin (3.1.2/b) ayırımında sayılanlara karşı ifa edilen baskı ve basım hizmetlerinde alıcılar tarafından (5/10)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3.2.12.2.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Sorumlu tayin edilenlere verilen; kitap, ansiklopedi, risale, dergi, broşür, gazete, bülten, basılı kağıt, katalog, afiş, poster, dosya, klasör, matbu evrak, makbuz, kartvizit, </w:t>
                  </w:r>
                  <w:proofErr w:type="gramStart"/>
                  <w:r w:rsidRPr="00597838">
                    <w:rPr>
                      <w:rFonts w:ascii="Times New Roman" w:eastAsia="Times New Roman" w:hAnsi="Times New Roman" w:cs="Times New Roman"/>
                      <w:sz w:val="18"/>
                      <w:szCs w:val="18"/>
                    </w:rPr>
                    <w:t>antetli</w:t>
                  </w:r>
                  <w:proofErr w:type="gramEnd"/>
                  <w:r w:rsidRPr="00597838">
                    <w:rPr>
                      <w:rFonts w:ascii="Times New Roman" w:eastAsia="Times New Roman" w:hAnsi="Times New Roman" w:cs="Times New Roman"/>
                      <w:sz w:val="18"/>
                      <w:szCs w:val="18"/>
                    </w:rPr>
                    <w:t xml:space="preserve"> kağıt, zarf, bloknot, defter, ajanda, takvim, her çeşit belge ve sertifika, davetiye, mesaj ve tebrik kartı, etiket, ambalaj, test gibi süreli veya süresiz yayınlar ile diğer ürünlerin her türlü (</w:t>
                  </w:r>
                  <w:proofErr w:type="spellStart"/>
                  <w:r w:rsidRPr="00597838">
                    <w:rPr>
                      <w:rFonts w:ascii="Times New Roman" w:eastAsia="Times New Roman" w:hAnsi="Times New Roman" w:cs="Times New Roman"/>
                      <w:sz w:val="18"/>
                      <w:szCs w:val="18"/>
                    </w:rPr>
                    <w:t>cd</w:t>
                  </w:r>
                  <w:proofErr w:type="spellEnd"/>
                  <w:r w:rsidRPr="00597838">
                    <w:rPr>
                      <w:rFonts w:ascii="Times New Roman" w:eastAsia="Times New Roman" w:hAnsi="Times New Roman" w:cs="Times New Roman"/>
                      <w:sz w:val="18"/>
                      <w:szCs w:val="18"/>
                    </w:rPr>
                    <w:t xml:space="preserve">, </w:t>
                  </w:r>
                  <w:proofErr w:type="spellStart"/>
                  <w:r w:rsidRPr="00597838">
                    <w:rPr>
                      <w:rFonts w:ascii="Times New Roman" w:eastAsia="Times New Roman" w:hAnsi="Times New Roman" w:cs="Times New Roman"/>
                      <w:sz w:val="18"/>
                      <w:szCs w:val="18"/>
                    </w:rPr>
                    <w:t>vcd</w:t>
                  </w:r>
                  <w:proofErr w:type="spellEnd"/>
                  <w:r w:rsidRPr="00597838">
                    <w:rPr>
                      <w:rFonts w:ascii="Times New Roman" w:eastAsia="Times New Roman" w:hAnsi="Times New Roman" w:cs="Times New Roman"/>
                      <w:sz w:val="18"/>
                      <w:szCs w:val="18"/>
                    </w:rPr>
                    <w:t xml:space="preserve">, </w:t>
                  </w:r>
                  <w:proofErr w:type="spellStart"/>
                  <w:r w:rsidRPr="00597838">
                    <w:rPr>
                      <w:rFonts w:ascii="Times New Roman" w:eastAsia="Times New Roman" w:hAnsi="Times New Roman" w:cs="Times New Roman"/>
                      <w:sz w:val="18"/>
                      <w:szCs w:val="18"/>
                    </w:rPr>
                    <w:t>dvd</w:t>
                  </w:r>
                  <w:proofErr w:type="spellEnd"/>
                  <w:r w:rsidRPr="00597838">
                    <w:rPr>
                      <w:rFonts w:ascii="Times New Roman" w:eastAsia="Times New Roman" w:hAnsi="Times New Roman" w:cs="Times New Roman"/>
                      <w:sz w:val="18"/>
                      <w:szCs w:val="18"/>
                    </w:rPr>
                    <w:t xml:space="preserve"> gibi baskılar dâhil) baskı ve basımı hizmeti ile bunların veya sorumlu tayin edilenler tarafından kullanılan her çeşit evrakın ciltlenmesine ilişkin hizmetler bu bölüm kapsamında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Üretimde kullanılacak kâğıt, boya ve benzeri ham ve yardımcı maddelerin siparişi veren alıcı tarafından temin edilmesi veya edilmemesi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uygulamasına engel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Ayrıca, söz konusu işlemler hizmet niteliğinde olduğundan, baskısı yapılmış ve piyasada satışa sunulmuş hazır haldeki ürünlerin doğrudan alımında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uygulanmayacaktır. Bu kapsamda, hizmetin veya faaliyetin gerektirdiği kırtasiye, basılı </w:t>
                  </w:r>
                  <w:proofErr w:type="gramStart"/>
                  <w:r w:rsidRPr="00597838">
                    <w:rPr>
                      <w:rFonts w:ascii="Times New Roman" w:eastAsia="Times New Roman" w:hAnsi="Times New Roman" w:cs="Times New Roman"/>
                      <w:sz w:val="18"/>
                      <w:szCs w:val="18"/>
                    </w:rPr>
                    <w:t>kağıt</w:t>
                  </w:r>
                  <w:proofErr w:type="gramEnd"/>
                  <w:r w:rsidRPr="00597838">
                    <w:rPr>
                      <w:rFonts w:ascii="Times New Roman" w:eastAsia="Times New Roman" w:hAnsi="Times New Roman" w:cs="Times New Roman"/>
                      <w:sz w:val="18"/>
                      <w:szCs w:val="18"/>
                    </w:rPr>
                    <w:t>, defter ve benzeri malların alımı bu bölüm kapsamında değerlendirilmeyecektir.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Milli Eğitim Bakanlığının 2011–2012 eğitim-öğretim yılında ilköğretim okullarında okutulacak ve içeriğini kendisinin belirlediği ders kitaplarının baskı işi ihalesini (A) Matbaacılık A.Ş. kazanmış ve bu işe ilişkin sözleşme imzalanmıştır.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Söz konusu iş, esas itibariyle baskı hizmeti alımıdır ve hizmet bedeli üzerinden hesaplanan KDV’nin (5/10)’u Milli Eğitim Bakanlığı tarafından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tutulacak ve (A)’ya ödenmeyecektir.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proofErr w:type="gramStart"/>
                  <w:r w:rsidRPr="00597838">
                    <w:rPr>
                      <w:rFonts w:ascii="Times New Roman" w:eastAsia="Times New Roman" w:hAnsi="Times New Roman" w:cs="Times New Roman"/>
                      <w:i/>
                      <w:sz w:val="18"/>
                      <w:szCs w:val="18"/>
                    </w:rPr>
                    <w:t xml:space="preserve">Öte yandan, (Y) Yayın Evi tarafından basımı yapılarak piyasada satışa sunulmuş olan bir kitabı, Milli Eğitim Bakanlığının aynı eğitim-öğretim yılında yardımcı ders kitabı olarak kullanmayı uygun bulması ve mal alım ihalesiyle doğrudan bu kitapları piyasadan veya yayın evinden satın alması halinde bu işlem esas itibariyle mal alımı olması nedeniyle “teslim” niteliği taşıdığından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kapsamında değerlendirilmeyecektir.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3.2.13. YUKARIDA BELİRLENENLER DIŞINDAKİ HİZMETLER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KDV mükellefleri tarafından, 5018 sayılı Kanuna ekli cetveller kapsamındaki idare, kurum ve kuruşlara ifa edilen ve yukarıda belirtilmeyen diğer bütün hizmet ifalarında söz konusu idare, kurum ve kuruşlar tarafından (5/10)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3.3. KISMİ TEVKİFAT UYGULANACAK TESLİMLER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3.3.1. KÜLÇE METAL TESLİMLERİ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3.3.1.1.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Tebliğin (3.3.1.2.) bölümünde belirtilen külçe metallerin Tebliğin (3.1.2.) bölümünde sayılanlara tesliminde, (7/10)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Hurda metallerden elde edilenler dışındaki bakır, çinko ve alüminyum külçelerinin ithalatçılar ve ilk üreticiler (cevherden üretim yapanlar) tarafından yapılan teslimlerinde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 bu safhalardan sonraki el değiştirmelerde ise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 Hurda metalden elde edilen külçelerin ithalatçıları ve üreticileri tarafından tesliminde 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İthalatçılar tarafından yapılacak teslimlerde, satıcı (ithalatçı) tarafından düzenlenecek faturada </w:t>
                  </w:r>
                  <w:r w:rsidRPr="00597838">
                    <w:rPr>
                      <w:rFonts w:ascii="Times New Roman" w:eastAsia="Times New Roman" w:hAnsi="Times New Roman" w:cs="Times New Roman"/>
                      <w:i/>
                      <w:sz w:val="18"/>
                      <w:szCs w:val="18"/>
                    </w:rPr>
                    <w:t xml:space="preserve">“Teslim edilen mal doğrudan ithalat yoluyla temin edildiğinden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uygulanmamıştır.”</w:t>
                  </w:r>
                  <w:r w:rsidRPr="00597838">
                    <w:rPr>
                      <w:rFonts w:ascii="Times New Roman" w:eastAsia="Times New Roman" w:hAnsi="Times New Roman" w:cs="Times New Roman"/>
                      <w:sz w:val="18"/>
                      <w:szCs w:val="18"/>
                    </w:rPr>
                    <w:t xml:space="preserve"> açıklamasına ve ithalata ilişkin fatura ve gümrük beyannamesi bilgilerine</w:t>
                  </w:r>
                  <w:r w:rsidRPr="00597838">
                    <w:rPr>
                      <w:rFonts w:ascii="Times New Roman" w:eastAsia="Times New Roman" w:hAnsi="Times New Roman" w:cs="Times New Roman"/>
                      <w:b/>
                      <w:i/>
                      <w:caps/>
                      <w:sz w:val="18"/>
                      <w:szCs w:val="18"/>
                    </w:rPr>
                    <w:t xml:space="preserve"> </w:t>
                  </w:r>
                  <w:r w:rsidRPr="00597838">
                    <w:rPr>
                      <w:rFonts w:ascii="Times New Roman" w:eastAsia="Times New Roman" w:hAnsi="Times New Roman" w:cs="Times New Roman"/>
                      <w:sz w:val="18"/>
                      <w:szCs w:val="18"/>
                    </w:rPr>
                    <w:t xml:space="preserve">yer verilecektir. Cevherden üretim yapanlar ise düzenlenecek faturada </w:t>
                  </w:r>
                  <w:r w:rsidRPr="00597838">
                    <w:rPr>
                      <w:rFonts w:ascii="Times New Roman" w:eastAsia="Times New Roman" w:hAnsi="Times New Roman" w:cs="Times New Roman"/>
                      <w:i/>
                      <w:sz w:val="18"/>
                      <w:szCs w:val="18"/>
                    </w:rPr>
                    <w:t xml:space="preserve">“Teslim edilen mal firmamızca cevherden üretildiğinden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uygulanmamıştır.”</w:t>
                  </w:r>
                  <w:r w:rsidRPr="00597838">
                    <w:rPr>
                      <w:rFonts w:ascii="Times New Roman" w:eastAsia="Times New Roman" w:hAnsi="Times New Roman" w:cs="Times New Roman"/>
                      <w:sz w:val="18"/>
                      <w:szCs w:val="18"/>
                    </w:rPr>
                    <w:t xml:space="preserve"> açıklamasına yer vermek suretiyle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uygulanmaksızın işlem yapabileceklerdir.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3.3.1.2.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kapsamına, her türlü hurda metallerden elde edilen külçeler ile hurda metallerden elde edilenler dışındaki bakır, çinko ve alüminyum külçelerinin teslimi girmektedir. </w:t>
                  </w:r>
                  <w:proofErr w:type="spellStart"/>
                  <w:r w:rsidRPr="00597838">
                    <w:rPr>
                      <w:rFonts w:ascii="Times New Roman" w:eastAsia="Times New Roman" w:hAnsi="Times New Roman" w:cs="Times New Roman"/>
                      <w:sz w:val="18"/>
                      <w:szCs w:val="18"/>
                    </w:rPr>
                    <w:t>Slab</w:t>
                  </w:r>
                  <w:proofErr w:type="spellEnd"/>
                  <w:r w:rsidRPr="00597838">
                    <w:rPr>
                      <w:rFonts w:ascii="Times New Roman" w:eastAsia="Times New Roman" w:hAnsi="Times New Roman" w:cs="Times New Roman"/>
                      <w:sz w:val="18"/>
                      <w:szCs w:val="18"/>
                    </w:rPr>
                    <w:t xml:space="preserve">, </w:t>
                  </w:r>
                  <w:proofErr w:type="spellStart"/>
                  <w:r w:rsidRPr="00597838">
                    <w:rPr>
                      <w:rFonts w:ascii="Times New Roman" w:eastAsia="Times New Roman" w:hAnsi="Times New Roman" w:cs="Times New Roman"/>
                      <w:sz w:val="18"/>
                      <w:szCs w:val="18"/>
                    </w:rPr>
                    <w:t>billet</w:t>
                  </w:r>
                  <w:proofErr w:type="spellEnd"/>
                  <w:r w:rsidRPr="00597838">
                    <w:rPr>
                      <w:rFonts w:ascii="Times New Roman" w:eastAsia="Times New Roman" w:hAnsi="Times New Roman" w:cs="Times New Roman"/>
                      <w:sz w:val="18"/>
                      <w:szCs w:val="18"/>
                    </w:rPr>
                    <w:t xml:space="preserve"> (</w:t>
                  </w:r>
                  <w:proofErr w:type="spellStart"/>
                  <w:r w:rsidRPr="00597838">
                    <w:rPr>
                      <w:rFonts w:ascii="Times New Roman" w:eastAsia="Times New Roman" w:hAnsi="Times New Roman" w:cs="Times New Roman"/>
                      <w:sz w:val="18"/>
                      <w:szCs w:val="18"/>
                    </w:rPr>
                    <w:t>biyet</w:t>
                  </w:r>
                  <w:proofErr w:type="spellEnd"/>
                  <w:r w:rsidRPr="00597838">
                    <w:rPr>
                      <w:rFonts w:ascii="Times New Roman" w:eastAsia="Times New Roman" w:hAnsi="Times New Roman" w:cs="Times New Roman"/>
                      <w:sz w:val="18"/>
                      <w:szCs w:val="18"/>
                    </w:rPr>
                    <w:t xml:space="preserve">), kütük ve </w:t>
                  </w:r>
                  <w:proofErr w:type="spellStart"/>
                  <w:r w:rsidRPr="00597838">
                    <w:rPr>
                      <w:rFonts w:ascii="Times New Roman" w:eastAsia="Times New Roman" w:hAnsi="Times New Roman" w:cs="Times New Roman"/>
                      <w:sz w:val="18"/>
                      <w:szCs w:val="18"/>
                    </w:rPr>
                    <w:t>ingot</w:t>
                  </w:r>
                  <w:proofErr w:type="spellEnd"/>
                  <w:r w:rsidRPr="00597838">
                    <w:rPr>
                      <w:rFonts w:ascii="Times New Roman" w:eastAsia="Times New Roman" w:hAnsi="Times New Roman" w:cs="Times New Roman"/>
                      <w:sz w:val="18"/>
                      <w:szCs w:val="18"/>
                    </w:rPr>
                    <w:t xml:space="preserve"> teslimleri de bu uygulama bakımından külçe olarak değerlendirilecektir.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lastRenderedPageBreak/>
                    <w:t xml:space="preserve">Yukarıda belirtilen metallerin, alışlarında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uygulanıp uygulanmadığına ve silisyum, magnezyum, mangan, nikel, titan gibi maddeler ihtiva edip etmediklerine bakılmaksızın, külçe, </w:t>
                  </w:r>
                  <w:proofErr w:type="spellStart"/>
                  <w:r w:rsidRPr="00597838">
                    <w:rPr>
                      <w:rFonts w:ascii="Times New Roman" w:eastAsia="Times New Roman" w:hAnsi="Times New Roman" w:cs="Times New Roman"/>
                      <w:sz w:val="18"/>
                      <w:szCs w:val="18"/>
                    </w:rPr>
                    <w:t>slab</w:t>
                  </w:r>
                  <w:proofErr w:type="spellEnd"/>
                  <w:r w:rsidRPr="00597838">
                    <w:rPr>
                      <w:rFonts w:ascii="Times New Roman" w:eastAsia="Times New Roman" w:hAnsi="Times New Roman" w:cs="Times New Roman"/>
                      <w:sz w:val="18"/>
                      <w:szCs w:val="18"/>
                    </w:rPr>
                    <w:t xml:space="preserve">, </w:t>
                  </w:r>
                  <w:proofErr w:type="spellStart"/>
                  <w:r w:rsidRPr="00597838">
                    <w:rPr>
                      <w:rFonts w:ascii="Times New Roman" w:eastAsia="Times New Roman" w:hAnsi="Times New Roman" w:cs="Times New Roman"/>
                      <w:sz w:val="18"/>
                      <w:szCs w:val="18"/>
                    </w:rPr>
                    <w:t>biyet</w:t>
                  </w:r>
                  <w:proofErr w:type="spellEnd"/>
                  <w:r w:rsidRPr="00597838">
                    <w:rPr>
                      <w:rFonts w:ascii="Times New Roman" w:eastAsia="Times New Roman" w:hAnsi="Times New Roman" w:cs="Times New Roman"/>
                      <w:sz w:val="18"/>
                      <w:szCs w:val="18"/>
                    </w:rPr>
                    <w:t xml:space="preserve">, kütük ve </w:t>
                  </w:r>
                  <w:proofErr w:type="spellStart"/>
                  <w:r w:rsidRPr="00597838">
                    <w:rPr>
                      <w:rFonts w:ascii="Times New Roman" w:eastAsia="Times New Roman" w:hAnsi="Times New Roman" w:cs="Times New Roman"/>
                      <w:sz w:val="18"/>
                      <w:szCs w:val="18"/>
                    </w:rPr>
                    <w:t>ingot</w:t>
                  </w:r>
                  <w:proofErr w:type="spellEnd"/>
                  <w:r w:rsidRPr="00597838">
                    <w:rPr>
                      <w:rFonts w:ascii="Times New Roman" w:eastAsia="Times New Roman" w:hAnsi="Times New Roman" w:cs="Times New Roman"/>
                      <w:sz w:val="18"/>
                      <w:szCs w:val="18"/>
                    </w:rPr>
                    <w:t xml:space="preserve"> haline getirilmiş şekilde satışında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3.3.2. BAKIR, ÇİNKO VE ALÜMİNYUM ÜRÜNLERİNİN TESLİMİ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3.3.2.1.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Bakır ve alaşımlarından, çinko ve alaşımlarından, alüminyum ve alaşımlarından mamul, Tebliğin (3.3.2.2.) bölümünde belirtilen ürünlerin Tebliğin (3.1.2.) bölümünde sayılanlara tesliminde, (7/10)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sz w:val="18"/>
                      <w:szCs w:val="18"/>
                    </w:rPr>
                    <w:t xml:space="preserve">Bunların, ilk üreticileri (cevherden üretim yapanlar) ile ithalatçıları tarafından tesliminde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 sonraki safhaların teslimleri ise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olacaktır.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İthalatçılar tarafından yapılacak teslimlerde, satıcı (ithalatçı) tarafından düzenlenecek faturada </w:t>
                  </w:r>
                  <w:r w:rsidRPr="00597838">
                    <w:rPr>
                      <w:rFonts w:ascii="Times New Roman" w:eastAsia="Times New Roman" w:hAnsi="Times New Roman" w:cs="Times New Roman"/>
                      <w:i/>
                      <w:sz w:val="18"/>
                      <w:szCs w:val="18"/>
                    </w:rPr>
                    <w:t xml:space="preserve">“Teslim edilen mal doğrudan ithalat yoluyla temin edildiğinden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uygulanmamıştır.”</w:t>
                  </w:r>
                  <w:r w:rsidRPr="00597838">
                    <w:rPr>
                      <w:rFonts w:ascii="Times New Roman" w:eastAsia="Times New Roman" w:hAnsi="Times New Roman" w:cs="Times New Roman"/>
                      <w:sz w:val="18"/>
                      <w:szCs w:val="18"/>
                    </w:rPr>
                    <w:t xml:space="preserve"> açıklamasına ve ithalata ilişkin fatura ve gümrük beyannamesi bilgilerine</w:t>
                  </w:r>
                  <w:r w:rsidRPr="00597838">
                    <w:rPr>
                      <w:rFonts w:ascii="Times New Roman" w:eastAsia="Times New Roman" w:hAnsi="Times New Roman" w:cs="Times New Roman"/>
                      <w:b/>
                      <w:i/>
                      <w:caps/>
                      <w:sz w:val="18"/>
                      <w:szCs w:val="18"/>
                    </w:rPr>
                    <w:t xml:space="preserve"> </w:t>
                  </w:r>
                  <w:r w:rsidRPr="00597838">
                    <w:rPr>
                      <w:rFonts w:ascii="Times New Roman" w:eastAsia="Times New Roman" w:hAnsi="Times New Roman" w:cs="Times New Roman"/>
                      <w:sz w:val="18"/>
                      <w:szCs w:val="18"/>
                    </w:rPr>
                    <w:t xml:space="preserve">yer verilecektir. Cevherden üretim yapanlar ise düzenlenecek faturada </w:t>
                  </w:r>
                  <w:r w:rsidRPr="00597838">
                    <w:rPr>
                      <w:rFonts w:ascii="Times New Roman" w:eastAsia="Times New Roman" w:hAnsi="Times New Roman" w:cs="Times New Roman"/>
                      <w:i/>
                      <w:sz w:val="18"/>
                      <w:szCs w:val="18"/>
                    </w:rPr>
                    <w:t xml:space="preserve">“Teslim edilen mal firmamızca cevherden üretildiğinden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uygulanmamıştır.”</w:t>
                  </w:r>
                  <w:r w:rsidRPr="00597838">
                    <w:rPr>
                      <w:rFonts w:ascii="Times New Roman" w:eastAsia="Times New Roman" w:hAnsi="Times New Roman" w:cs="Times New Roman"/>
                      <w:sz w:val="18"/>
                      <w:szCs w:val="18"/>
                    </w:rPr>
                    <w:t xml:space="preserve"> açıklamasına yer vermek suretiyle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uygulanmaksızın işlem yapabileceklerdir.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3.3.2.2.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3.3.2.2.1.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kapsamına, bakır ve alaşımlarından, çinko ve alaşımlarından, alüminyum ve alaşımlarından mamul; anot, katot, granül, </w:t>
                  </w:r>
                  <w:proofErr w:type="spellStart"/>
                  <w:r w:rsidRPr="00597838">
                    <w:rPr>
                      <w:rFonts w:ascii="Times New Roman" w:eastAsia="Times New Roman" w:hAnsi="Times New Roman" w:cs="Times New Roman"/>
                      <w:sz w:val="18"/>
                      <w:szCs w:val="18"/>
                    </w:rPr>
                    <w:t>filmaşin</w:t>
                  </w:r>
                  <w:proofErr w:type="spellEnd"/>
                  <w:r w:rsidRPr="00597838">
                    <w:rPr>
                      <w:rFonts w:ascii="Times New Roman" w:eastAsia="Times New Roman" w:hAnsi="Times New Roman" w:cs="Times New Roman"/>
                      <w:sz w:val="18"/>
                      <w:szCs w:val="18"/>
                    </w:rPr>
                    <w:t xml:space="preserve">, </w:t>
                  </w:r>
                  <w:proofErr w:type="gramStart"/>
                  <w:r w:rsidRPr="00597838">
                    <w:rPr>
                      <w:rFonts w:ascii="Times New Roman" w:eastAsia="Times New Roman" w:hAnsi="Times New Roman" w:cs="Times New Roman"/>
                      <w:sz w:val="18"/>
                      <w:szCs w:val="18"/>
                    </w:rPr>
                    <w:t>profil</w:t>
                  </w:r>
                  <w:proofErr w:type="gramEnd"/>
                  <w:r w:rsidRPr="00597838">
                    <w:rPr>
                      <w:rFonts w:ascii="Times New Roman" w:eastAsia="Times New Roman" w:hAnsi="Times New Roman" w:cs="Times New Roman"/>
                      <w:sz w:val="18"/>
                      <w:szCs w:val="18"/>
                    </w:rPr>
                    <w:t>, levha, tabaka, rulo, şerit, panel, sac, boru, pirinç çubuk, lama, her türlü tel ve benzerleri girmektedir.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Profilin boyanmış veya kaplanmış olması, bunların tesliminde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uygulanmasına engel değildir.  Bu durumda, </w:t>
                  </w:r>
                  <w:proofErr w:type="gramStart"/>
                  <w:r w:rsidRPr="00597838">
                    <w:rPr>
                      <w:rFonts w:ascii="Times New Roman" w:eastAsia="Times New Roman" w:hAnsi="Times New Roman" w:cs="Times New Roman"/>
                      <w:sz w:val="18"/>
                      <w:szCs w:val="18"/>
                    </w:rPr>
                    <w:t>profilin</w:t>
                  </w:r>
                  <w:proofErr w:type="gramEnd"/>
                  <w:r w:rsidRPr="00597838">
                    <w:rPr>
                      <w:rFonts w:ascii="Times New Roman" w:eastAsia="Times New Roman" w:hAnsi="Times New Roman" w:cs="Times New Roman"/>
                      <w:sz w:val="18"/>
                      <w:szCs w:val="18"/>
                    </w:rPr>
                    <w:t xml:space="preserve"> boyanması veya kaplanmasına ilişkin fason </w:t>
                  </w:r>
                  <w:proofErr w:type="spellStart"/>
                  <w:r w:rsidRPr="00597838">
                    <w:rPr>
                      <w:rFonts w:ascii="Times New Roman" w:eastAsia="Times New Roman" w:hAnsi="Times New Roman" w:cs="Times New Roman"/>
                      <w:sz w:val="18"/>
                      <w:szCs w:val="18"/>
                    </w:rPr>
                    <w:t>eloksal</w:t>
                  </w:r>
                  <w:proofErr w:type="spellEnd"/>
                  <w:r w:rsidRPr="00597838">
                    <w:rPr>
                      <w:rFonts w:ascii="Times New Roman" w:eastAsia="Times New Roman" w:hAnsi="Times New Roman" w:cs="Times New Roman"/>
                      <w:sz w:val="18"/>
                      <w:szCs w:val="18"/>
                    </w:rPr>
                    <w:t xml:space="preserve"> işçiliği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kapsamında olmayacaktır.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3.3.2.2.2. Bakır, çinko ve alüminyum telin; plastik, cam, kâğıt, emaye, vernik ve benzeri </w:t>
                  </w:r>
                  <w:proofErr w:type="gramStart"/>
                  <w:r w:rsidRPr="00597838">
                    <w:rPr>
                      <w:rFonts w:ascii="Times New Roman" w:eastAsia="Times New Roman" w:hAnsi="Times New Roman" w:cs="Times New Roman"/>
                      <w:sz w:val="18"/>
                      <w:szCs w:val="18"/>
                    </w:rPr>
                    <w:t>izolasyon</w:t>
                  </w:r>
                  <w:proofErr w:type="gramEnd"/>
                  <w:r w:rsidRPr="00597838">
                    <w:rPr>
                      <w:rFonts w:ascii="Times New Roman" w:eastAsia="Times New Roman" w:hAnsi="Times New Roman" w:cs="Times New Roman"/>
                      <w:sz w:val="18"/>
                      <w:szCs w:val="18"/>
                    </w:rPr>
                    <w:t xml:space="preserve"> malzemeleri ile kaplanması suretiyle elde edilen "izoleli iletken" teslimleri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Ayrıca, söz konusu metal ve alaşımlarından imal edilen nihai ürünler ile bunların kesme, sıyırma, kıvırma, kaynak, bükme, vida yeri delme-açma ve benzeri şekillerde işlenmesi sonucu elde edilen yarı mamul ve mamul mahiyetindeki malların teslimleri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olmayacaktır.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Bakır, çinko, alüminyum ve bunların alaşımı metallerden elde edilen meşrubat kutusu, otomobil parçası, havalandırma kanal borusu, pano, çerçeve, kapı, kapı kolu, mahya, alüminyum folyo, köşebent, vida, somun, vida soketi, dübel, kilit, çivi, kepenk taşı, </w:t>
                  </w:r>
                  <w:proofErr w:type="spellStart"/>
                  <w:r w:rsidRPr="00597838">
                    <w:rPr>
                      <w:rFonts w:ascii="Times New Roman" w:eastAsia="Times New Roman" w:hAnsi="Times New Roman" w:cs="Times New Roman"/>
                      <w:i/>
                      <w:sz w:val="18"/>
                      <w:szCs w:val="18"/>
                    </w:rPr>
                    <w:t>flanş</w:t>
                  </w:r>
                  <w:proofErr w:type="spellEnd"/>
                  <w:r w:rsidRPr="00597838">
                    <w:rPr>
                      <w:rFonts w:ascii="Times New Roman" w:eastAsia="Times New Roman" w:hAnsi="Times New Roman" w:cs="Times New Roman"/>
                      <w:i/>
                      <w:sz w:val="18"/>
                      <w:szCs w:val="18"/>
                    </w:rPr>
                    <w:t xml:space="preserve">, </w:t>
                  </w:r>
                  <w:proofErr w:type="spellStart"/>
                  <w:r w:rsidRPr="00597838">
                    <w:rPr>
                      <w:rFonts w:ascii="Times New Roman" w:eastAsia="Times New Roman" w:hAnsi="Times New Roman" w:cs="Times New Roman"/>
                      <w:i/>
                      <w:sz w:val="18"/>
                      <w:szCs w:val="18"/>
                    </w:rPr>
                    <w:t>maşon</w:t>
                  </w:r>
                  <w:proofErr w:type="spellEnd"/>
                  <w:r w:rsidRPr="00597838">
                    <w:rPr>
                      <w:rFonts w:ascii="Times New Roman" w:eastAsia="Times New Roman" w:hAnsi="Times New Roman" w:cs="Times New Roman"/>
                      <w:i/>
                      <w:sz w:val="18"/>
                      <w:szCs w:val="18"/>
                    </w:rPr>
                    <w:t xml:space="preserve">, dirsek, bek, kanca, menteşe, aksesuar ve benzerlerinin teslimi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olmayacaktır.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3.3.3. HURDA VE ATIK TESLİMİ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3.3.3.1.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Metal, plastik, lastik, kauçuk, kâğıt, cam hurda ve atıklarının teslimi KDV Kanununun (17/4-g) maddesi gereğince KDV’den müstesnadır. Ancak, bu malların teslimi ile ilgili olarak aynı Kanunun (18/1) maddesine göre istisnadan vazgeçilmesi mümkündür.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İstisnadan vazgeçenlerin metal, plastik, lastik, kauçuk, kâğıt, cam hurda ve atıklarının tesliminde, Tebliğin (3.1.2.) bölümü kapsamındaki alıcılar tarafından (9/10)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3.3.3.2.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uygulamasının kapsamına ilişkin açıklamalar aşağıdadır.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3.3.3.2.1. Hurda kavramı; her türlü metal, plastik, lastik, kauçuk, kâğıt ve cam hurdasını, bunların hurda halindeki karışımlarını, aynen veya onarılmak suretiyle üretim amaçlarına uygun olarak kullanılamayacak haldeki metal, plastik, lastik, kauçuk, kâğıt ve cam karakterli her türlü ham, yarı mamul ve mamul maddeyi ifade etmektedir.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Hurda kavramının işaret edilen genel anlamı çerçevesinde;</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demir, bakır, alüminyum, pirinç, kurşun, teneke, çelik, çinko, pik, sarı, bronz, nikel, kızıl, lehim, mangan-tutya, antimon ve benzeri her türlü metaller,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bu metallerin alaşım, bileşim ve cürufları,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imalathane ya da fabrikalarda imalat sırasında ortaya çıkan metal kırpıntı, döküntü ve talaşlar ile standart dışı çıkan metal ürünler,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izabe tesislerinden çıkan standart dışı metal hammaddeler, yarı mamuller, hadde bozukları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ve</w:t>
                  </w:r>
                  <w:proofErr w:type="gramEnd"/>
                  <w:r w:rsidRPr="00597838">
                    <w:rPr>
                      <w:rFonts w:ascii="Times New Roman" w:eastAsia="Times New Roman" w:hAnsi="Times New Roman" w:cs="Times New Roman"/>
                      <w:sz w:val="18"/>
                      <w:szCs w:val="18"/>
                    </w:rPr>
                    <w:t xml:space="preserve"> benzerleri "hurda metal" kabul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Ayrıca, hurda veya atık niteliğindeki; her türlü kâğıt, karton, mukavva, kauçuk, plastik ile bunların kırpıntıları, naylon, lastik kırıkları, cam şişe, kavanoz, otomobil ve pencere camları, cam kırıkları teslimleri 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3.3.3.2.2. Tamir ve bakımdan sonra aynı amaçla kullanılması mümkün olan kullanılmış metal, plastik, lastik, kauçuk, kâğıt ve cam esaslı eşya teslimlerinde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1:</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"Hurda" olarak tabir edilen bir jeneratör, bobinleri sarılıp tamir ve bakımdan sonra yeniden jeneratör olarak </w:t>
                  </w:r>
                  <w:r w:rsidRPr="00597838">
                    <w:rPr>
                      <w:rFonts w:ascii="Times New Roman" w:eastAsia="Times New Roman" w:hAnsi="Times New Roman" w:cs="Times New Roman"/>
                      <w:i/>
                      <w:sz w:val="18"/>
                      <w:szCs w:val="18"/>
                    </w:rPr>
                    <w:lastRenderedPageBreak/>
                    <w:t xml:space="preserve">kullanılacak hale getiriliyorsa, kullanılmış jeneratörün tesliminde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uygulanmayacaktır.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 2:</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proofErr w:type="gramStart"/>
                  <w:r w:rsidRPr="00597838">
                    <w:rPr>
                      <w:rFonts w:ascii="Times New Roman" w:eastAsia="Times New Roman" w:hAnsi="Times New Roman" w:cs="Times New Roman"/>
                      <w:i/>
                      <w:sz w:val="18"/>
                      <w:szCs w:val="18"/>
                    </w:rPr>
                    <w:t>(A) Ltd. Şti. tarafından, atık değerlendirme işiyle uğraşan Hurda A.Ş.’ye yapılacak hurda pil, hurda akü vb. teslimleri esas itibariyle Kanunun (17/4-g) maddesi kapsamında KDV’den istisna olacak, (A)’</w:t>
                  </w:r>
                  <w:proofErr w:type="spellStart"/>
                  <w:r w:rsidRPr="00597838">
                    <w:rPr>
                      <w:rFonts w:ascii="Times New Roman" w:eastAsia="Times New Roman" w:hAnsi="Times New Roman" w:cs="Times New Roman"/>
                      <w:i/>
                      <w:sz w:val="18"/>
                      <w:szCs w:val="18"/>
                    </w:rPr>
                    <w:t>nın</w:t>
                  </w:r>
                  <w:proofErr w:type="spellEnd"/>
                  <w:r w:rsidRPr="00597838">
                    <w:rPr>
                      <w:rFonts w:ascii="Times New Roman" w:eastAsia="Times New Roman" w:hAnsi="Times New Roman" w:cs="Times New Roman"/>
                      <w:i/>
                      <w:sz w:val="18"/>
                      <w:szCs w:val="18"/>
                    </w:rPr>
                    <w:t xml:space="preserve"> istisnadan vazgeçmiş olması halinde teslim bedeli üzerinden hesaplanan KDV’nin (9/10)’u Hurda A.Ş. tarafından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tutulacaktır.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Hurda akü ve pilin belirli bir işlemden geçirildikten sonra tekrar kullanılabilir duruma gelmesinin mümkün olması halinde, bu teslimde istisna veya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3.3.3.2.3. Kanunun (17/4-g) maddesi veya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 değerlendirilebilmesi için ekonomik ömrünü doldurmuş araç-gereç ve iş makinelerinin hurda olarak satılması ve satış sonunda alıcının bunları, hurda olarak değerlendirmesi gerekmektedir. Aynen veya onarılmak suretiyle üretim amaçlarına uygun olarak kullanılacak durumda olanların teslimi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kapsamında değerlendirilmeyecektir.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İlgili mevzuat çerçevesinde hurdaya ayrılmak suretiyle trafikten çekilmeleri nedeniyle teslimleri KDV Kanununun (17/4-g) maddesi uyarınca vergiden müstesna olan motorlu kara taşıtlarının tesliminde de aynı şekilde işlem tesis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3.3.3.2.4. Hurda gemilerden yapılan sökümler sonrası teslimlerde de yukarıdaki açıklamaya göre hareket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Buna göre, gemi söküm işlerinde hurda gemilerin sökülmesi sonunda elde edilen metal aksam (pervane, motor, telsiz, radyo-teyp, uydu alıcısı vb.) aynı amaçla kullanılmak üzere satılıyorsa alıcılar tarafından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yapılmayacaktır.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Söz konusu aksamın kullanılamaz durumda olması halinde ise bunların sökenler tarafından tesliminde ve sonraki safhalarda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Aynı şekilde, hurda gemilerden sökülen sac aksamın, sökenler tarafından tesliminde ve sonraki safhalarda el değiştirmelerinde 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3.3.4. METAL, PLASTİK, LASTİK, KAUÇUK, KÂĞIT VE CAM HURDA VE ATIKLARDAN ELDE EDİLEN HAMMADDE TESLİMİ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3.3.4.1.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KDV mükellefleri tarafından Tebliğin (3.3.4.2.) bölümünde belirtilen ürünlerin, Tebliğin (3.1.2.) bölümünde sayılanlara tesliminde, (9/10)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Söz konusu ürünlerin teslimleri, KDV Kanununun (17/4-g) maddesi kapsamında olmayıp, genel oranda (%18) KDV’ye tabi bulunmaktadır.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Bunların, ithalatçıları tarafından tesliminde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 sonraki safhaların teslimleri ise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olacaktır. İthalatçılar tarafından yapılacak teslimlerde, satıcı (ithalatçı) tarafından düzenlenecek faturada </w:t>
                  </w:r>
                  <w:r w:rsidRPr="00597838">
                    <w:rPr>
                      <w:rFonts w:ascii="Times New Roman" w:eastAsia="Times New Roman" w:hAnsi="Times New Roman" w:cs="Times New Roman"/>
                      <w:i/>
                      <w:sz w:val="18"/>
                      <w:szCs w:val="18"/>
                    </w:rPr>
                    <w:t xml:space="preserve">“Teslim edilen mal doğrudan ithalat yoluyla temin edildiğinden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uygulanmamıştır.”</w:t>
                  </w:r>
                  <w:r w:rsidRPr="00597838">
                    <w:rPr>
                      <w:rFonts w:ascii="Times New Roman" w:eastAsia="Times New Roman" w:hAnsi="Times New Roman" w:cs="Times New Roman"/>
                      <w:sz w:val="18"/>
                      <w:szCs w:val="18"/>
                    </w:rPr>
                    <w:t xml:space="preserve"> açıklamasına ve ithalata ilişkin fatura ve gümrük beyannamesi bilgilerine</w:t>
                  </w:r>
                  <w:r w:rsidRPr="00597838">
                    <w:rPr>
                      <w:rFonts w:ascii="Times New Roman" w:eastAsia="Times New Roman" w:hAnsi="Times New Roman" w:cs="Times New Roman"/>
                      <w:b/>
                      <w:i/>
                      <w:caps/>
                      <w:sz w:val="18"/>
                      <w:szCs w:val="18"/>
                    </w:rPr>
                    <w:t xml:space="preserve"> </w:t>
                  </w:r>
                  <w:r w:rsidRPr="00597838">
                    <w:rPr>
                      <w:rFonts w:ascii="Times New Roman" w:eastAsia="Times New Roman" w:hAnsi="Times New Roman" w:cs="Times New Roman"/>
                      <w:sz w:val="18"/>
                      <w:szCs w:val="18"/>
                    </w:rPr>
                    <w:t>yer verilecektir.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3.3.4.2.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 xml:space="preserve">Metal, plastik, lastik, kauçuk, kâğıt ve cam hurda ve atıklarının çeşitli işlemlerden geçirilip işlenmesi sonucunda elde edilen ve genellikle hurda ve atık niteliklerini kaybederek metal, plastik, lastik, kauçuk, kâğıt ve cam esaslı malzeme imalatında hammadde olarak kullanılan mamul niteliğindeki kırık, çapak, toz, granül ve benzeri ürünlerin teslimi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kapsamındadır.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3.3.5. PAMUK, TİFTİK, YÜN VE YAPAĞI İLE HAM POST VE DERİ TESLİMLERİ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3.3.5.1.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KDV mükellefleri tarafından Tebliğin (3.3.5.2.) bölümünde belirtilen malların, Tebliğin (3.1.2.) bölümünde sayılanlara tesliminde, (9/10)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3.3.5.2.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Mal ve hizmetlere uygulanacak KDV oranlarını belirleyen 2007/13033 sayılı Bakanlar Kurulu Kararı</w:t>
                  </w:r>
                  <w:r w:rsidRPr="00597838">
                    <w:rPr>
                      <w:rFonts w:ascii="Times New Roman" w:eastAsia="Times New Roman" w:hAnsi="Times New Roman" w:cs="Times New Roman"/>
                      <w:sz w:val="18"/>
                      <w:szCs w:val="18"/>
                      <w:vertAlign w:val="superscript"/>
                    </w:rPr>
                    <w:t>4</w:t>
                  </w:r>
                  <w:r w:rsidRPr="00597838">
                    <w:rPr>
                      <w:rFonts w:ascii="Times New Roman" w:eastAsia="Times New Roman" w:hAnsi="Times New Roman" w:cs="Times New Roman"/>
                      <w:sz w:val="18"/>
                      <w:szCs w:val="18"/>
                    </w:rPr>
                    <w:t xml:space="preserve"> eki (II) sayılı listenin (B) bölümünün 1 ve 2 </w:t>
                  </w:r>
                  <w:proofErr w:type="spellStart"/>
                  <w:r w:rsidRPr="00597838">
                    <w:rPr>
                      <w:rFonts w:ascii="Times New Roman" w:eastAsia="Times New Roman" w:hAnsi="Times New Roman" w:cs="Times New Roman"/>
                      <w:sz w:val="18"/>
                      <w:szCs w:val="18"/>
                    </w:rPr>
                    <w:t>nci</w:t>
                  </w:r>
                  <w:proofErr w:type="spellEnd"/>
                  <w:r w:rsidRPr="00597838">
                    <w:rPr>
                      <w:rFonts w:ascii="Times New Roman" w:eastAsia="Times New Roman" w:hAnsi="Times New Roman" w:cs="Times New Roman"/>
                      <w:sz w:val="18"/>
                      <w:szCs w:val="18"/>
                    </w:rPr>
                    <w:t xml:space="preserve"> sıraları kapsamına giren ürünlerin teslimi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Buna göre;</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kütlü ve elyaf pamuk, </w:t>
                  </w:r>
                  <w:proofErr w:type="spellStart"/>
                  <w:r w:rsidRPr="00597838">
                    <w:rPr>
                      <w:rFonts w:ascii="Times New Roman" w:eastAsia="Times New Roman" w:hAnsi="Times New Roman" w:cs="Times New Roman"/>
                      <w:sz w:val="18"/>
                      <w:szCs w:val="18"/>
                    </w:rPr>
                    <w:t>linter</w:t>
                  </w:r>
                  <w:proofErr w:type="spellEnd"/>
                  <w:r w:rsidRPr="00597838">
                    <w:rPr>
                      <w:rFonts w:ascii="Times New Roman" w:eastAsia="Times New Roman" w:hAnsi="Times New Roman" w:cs="Times New Roman"/>
                      <w:sz w:val="18"/>
                      <w:szCs w:val="18"/>
                    </w:rPr>
                    <w:t xml:space="preserve"> pamuk, pamuk lifi döküntüleri, natürel veya </w:t>
                  </w:r>
                  <w:proofErr w:type="spellStart"/>
                  <w:r w:rsidRPr="00597838">
                    <w:rPr>
                      <w:rFonts w:ascii="Times New Roman" w:eastAsia="Times New Roman" w:hAnsi="Times New Roman" w:cs="Times New Roman"/>
                      <w:sz w:val="18"/>
                      <w:szCs w:val="18"/>
                    </w:rPr>
                    <w:t>tops</w:t>
                  </w:r>
                  <w:proofErr w:type="spellEnd"/>
                  <w:r w:rsidRPr="00597838">
                    <w:rPr>
                      <w:rFonts w:ascii="Times New Roman" w:eastAsia="Times New Roman" w:hAnsi="Times New Roman" w:cs="Times New Roman"/>
                      <w:sz w:val="18"/>
                      <w:szCs w:val="18"/>
                    </w:rPr>
                    <w:t xml:space="preserve"> haldeki tiftik, yün ve yapağı,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Türk Gümrük Tarife Cetvelinin 41.01 pozisyonundaki sığır ve atların, 41.02 pozisyonundaki koyun ve kuzuların (astragan veya karakul, </w:t>
                  </w:r>
                  <w:proofErr w:type="spellStart"/>
                  <w:r w:rsidRPr="00597838">
                    <w:rPr>
                      <w:rFonts w:ascii="Times New Roman" w:eastAsia="Times New Roman" w:hAnsi="Times New Roman" w:cs="Times New Roman"/>
                      <w:sz w:val="18"/>
                      <w:szCs w:val="18"/>
                    </w:rPr>
                    <w:t>persaniye</w:t>
                  </w:r>
                  <w:proofErr w:type="spellEnd"/>
                  <w:r w:rsidRPr="00597838">
                    <w:rPr>
                      <w:rFonts w:ascii="Times New Roman" w:eastAsia="Times New Roman" w:hAnsi="Times New Roman" w:cs="Times New Roman"/>
                      <w:sz w:val="18"/>
                      <w:szCs w:val="18"/>
                    </w:rPr>
                    <w:t xml:space="preserve">, </w:t>
                  </w:r>
                  <w:proofErr w:type="spellStart"/>
                  <w:r w:rsidRPr="00597838">
                    <w:rPr>
                      <w:rFonts w:ascii="Times New Roman" w:eastAsia="Times New Roman" w:hAnsi="Times New Roman" w:cs="Times New Roman"/>
                      <w:sz w:val="18"/>
                      <w:szCs w:val="18"/>
                    </w:rPr>
                    <w:t>breitschwanz</w:t>
                  </w:r>
                  <w:proofErr w:type="spellEnd"/>
                  <w:r w:rsidRPr="00597838">
                    <w:rPr>
                      <w:rFonts w:ascii="Times New Roman" w:eastAsia="Times New Roman" w:hAnsi="Times New Roman" w:cs="Times New Roman"/>
                      <w:sz w:val="18"/>
                      <w:szCs w:val="18"/>
                    </w:rPr>
                    <w:t xml:space="preserve"> ve benzerleri, Hint, Çin, Moğolistan ve Tibet kuzuları hariç), 41.03 pozisyonundaki keçi ve oğlakların (Yemen, Moğolistan ve Tibet keçi ve oğlakları hariç) ham post ve derilerinin,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tesliminde</w:t>
                  </w:r>
                  <w:proofErr w:type="gramEnd"/>
                  <w:r w:rsidRPr="00597838">
                    <w:rPr>
                      <w:rFonts w:ascii="Times New Roman" w:eastAsia="Times New Roman" w:hAnsi="Times New Roman" w:cs="Times New Roman"/>
                      <w:sz w:val="18"/>
                      <w:szCs w:val="18"/>
                    </w:rPr>
                    <w:t xml:space="preserv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3.3.6. AĞAÇ VE ORMAN ÜRÜNLERİ TESLİMİ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 xml:space="preserve">3.3.6.1.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Uygulayacak Alıcılar ve </w:t>
                  </w:r>
                  <w:proofErr w:type="spellStart"/>
                  <w:r w:rsidRPr="00597838">
                    <w:rPr>
                      <w:rFonts w:ascii="Times New Roman" w:eastAsia="Times New Roman" w:hAnsi="Times New Roman" w:cs="Times New Roman"/>
                      <w:b/>
                      <w:sz w:val="18"/>
                      <w:szCs w:val="18"/>
                    </w:rPr>
                    <w:t>Tevkifat</w:t>
                  </w:r>
                  <w:proofErr w:type="spellEnd"/>
                  <w:r w:rsidRPr="00597838">
                    <w:rPr>
                      <w:rFonts w:ascii="Times New Roman" w:eastAsia="Times New Roman" w:hAnsi="Times New Roman" w:cs="Times New Roman"/>
                      <w:b/>
                      <w:sz w:val="18"/>
                      <w:szCs w:val="18"/>
                    </w:rPr>
                    <w:t xml:space="preserve"> Oranı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Tebliğin (3.1.2.) bölümünde sayılanların, Tebliğin (3.3.6.2) bölümünde belirtilen ürün, artık, talaş ve kırpıntı alımlarında (9/10) oranında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lastRenderedPageBreak/>
                    <w:t xml:space="preserve">Söz konusu malların ithalatçıları tarafından tesliminde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uygulanmayacaktır. İthalatçılar tarafından yapılacak teslimlerde, satıcı (ithalatçı) tarafından düzenlenecek faturada </w:t>
                  </w:r>
                  <w:r w:rsidRPr="00597838">
                    <w:rPr>
                      <w:rFonts w:ascii="Times New Roman" w:eastAsia="Times New Roman" w:hAnsi="Times New Roman" w:cs="Times New Roman"/>
                      <w:i/>
                      <w:sz w:val="18"/>
                      <w:szCs w:val="18"/>
                    </w:rPr>
                    <w:t xml:space="preserve">“Teslim edilen mal doğrudan ithalat yoluyla temin edildiğinden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uygulanmamıştır.”</w:t>
                  </w:r>
                  <w:r w:rsidRPr="00597838">
                    <w:rPr>
                      <w:rFonts w:ascii="Times New Roman" w:eastAsia="Times New Roman" w:hAnsi="Times New Roman" w:cs="Times New Roman"/>
                      <w:sz w:val="18"/>
                      <w:szCs w:val="18"/>
                    </w:rPr>
                    <w:t xml:space="preserve"> açıklamasına ve ithalata ilişkin fatura ve gümrük beyannamesi bilgilerine</w:t>
                  </w:r>
                  <w:r w:rsidRPr="00597838">
                    <w:rPr>
                      <w:rFonts w:ascii="Times New Roman" w:eastAsia="Times New Roman" w:hAnsi="Times New Roman" w:cs="Times New Roman"/>
                      <w:b/>
                      <w:i/>
                      <w:caps/>
                      <w:sz w:val="18"/>
                      <w:szCs w:val="18"/>
                    </w:rPr>
                    <w:t xml:space="preserve"> </w:t>
                  </w:r>
                  <w:r w:rsidRPr="00597838">
                    <w:rPr>
                      <w:rFonts w:ascii="Times New Roman" w:eastAsia="Times New Roman" w:hAnsi="Times New Roman" w:cs="Times New Roman"/>
                      <w:sz w:val="18"/>
                      <w:szCs w:val="18"/>
                    </w:rPr>
                    <w:t>yer verilecektir.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3.3.6.2. Kapsam</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 xml:space="preserve">Ağaç işleme endüstrisinde kullanılan ve ilk madde-malzeme niteliğinde olan her türlü ağaç, tomruk, odun ile bunların önceden belirlenmiş ölçülerde biçilmesiyle elde edilen inşaatlık, doğramalık, marangozluk, mobilyalık ve benzeri kereste, mobilya ve kereste imalatı sonucu ortaya çıkan kırpıntı, çıta ve benzeri imalat artıkları ile odun artığı talaş teslimleri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kapsamındadır.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Öte yandan, tomruk, odun, kereste, kırpıntı, atık vb. mahiyetinde olmayan; mobilya, kapı-pencere doğraması, döşeme malzemesi, sunta, levha, </w:t>
                  </w:r>
                  <w:proofErr w:type="spellStart"/>
                  <w:r w:rsidRPr="00597838">
                    <w:rPr>
                      <w:rFonts w:ascii="Times New Roman" w:eastAsia="Times New Roman" w:hAnsi="Times New Roman" w:cs="Times New Roman"/>
                      <w:sz w:val="18"/>
                      <w:szCs w:val="18"/>
                    </w:rPr>
                    <w:t>mdf</w:t>
                  </w:r>
                  <w:proofErr w:type="spellEnd"/>
                  <w:r w:rsidRPr="00597838">
                    <w:rPr>
                      <w:rFonts w:ascii="Times New Roman" w:eastAsia="Times New Roman" w:hAnsi="Times New Roman" w:cs="Times New Roman"/>
                      <w:sz w:val="18"/>
                      <w:szCs w:val="18"/>
                    </w:rPr>
                    <w:t xml:space="preserve">, rabıta, lambri, süpürgelik ve benzeri ürünlerin tesliminde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3.4. KISMİ TEVKİFAT UYGULAMASIYLA İLGİLİ ORTAK HUSUSLAR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3.4.1.TEVKİFAT UYGULAMASINDA SINIR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3.4.1.1. Tebliğin (3.1.2./b) ayırımında sayılanların,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kapsamındaki teslim ve hizmetlerinde hesaplanan KDV, alıcıların durumuna bakılmaksızın,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tutulmayacaktır. Ancak, bu durum profesyonel spor kulüplerince (şirketleşenler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Tebliğin (3.1.2./b) ayırımında sayılanlara yapılan teslim ve hizmetlerde geçerli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Ayrıca, KDV Kanununun (11/1-c) ve geçici 17 </w:t>
                  </w:r>
                  <w:proofErr w:type="spellStart"/>
                  <w:r w:rsidRPr="00597838">
                    <w:rPr>
                      <w:rFonts w:ascii="Times New Roman" w:eastAsia="Times New Roman" w:hAnsi="Times New Roman" w:cs="Times New Roman"/>
                      <w:sz w:val="18"/>
                      <w:szCs w:val="18"/>
                    </w:rPr>
                    <w:t>nci</w:t>
                  </w:r>
                  <w:proofErr w:type="spellEnd"/>
                  <w:r w:rsidRPr="00597838">
                    <w:rPr>
                      <w:rFonts w:ascii="Times New Roman" w:eastAsia="Times New Roman" w:hAnsi="Times New Roman" w:cs="Times New Roman"/>
                      <w:sz w:val="18"/>
                      <w:szCs w:val="18"/>
                    </w:rPr>
                    <w:t xml:space="preserve"> maddeleri kapsamındaki teslimlerde ve KDV Kanunu uyarınca KDV’den istisna olan teslim ve hizmetlerde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söz konusu olmayacaktır.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Gelir Vergisi Kanununa göre gerçek usulde vergiye tabi olmayan bir çiftçi tarafından yapılan yün ve yapağı teslimleri, KDV Kanununun 17/4-b maddesi uyarınca KDV’den müstesna olduğundan, bu işleme ait bedel üzerinden KDV hesaplanmayacak ve dolayısıyla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yapılmayacaktır.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3.4.1.2.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kapsamına giren her bir işlemin KDV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bedeli 1.000 ¨’</w:t>
                  </w:r>
                  <w:proofErr w:type="spellStart"/>
                  <w:r w:rsidRPr="00597838">
                    <w:rPr>
                      <w:rFonts w:ascii="Times New Roman" w:eastAsia="Times New Roman" w:hAnsi="Times New Roman" w:cs="Times New Roman"/>
                      <w:sz w:val="18"/>
                      <w:szCs w:val="18"/>
                    </w:rPr>
                    <w:t>yi</w:t>
                  </w:r>
                  <w:proofErr w:type="spellEnd"/>
                  <w:r w:rsidRPr="00597838">
                    <w:rPr>
                      <w:rFonts w:ascii="Times New Roman" w:eastAsia="Times New Roman" w:hAnsi="Times New Roman" w:cs="Times New Roman"/>
                      <w:sz w:val="18"/>
                      <w:szCs w:val="18"/>
                    </w:rPr>
                    <w:t xml:space="preserve"> aşmadığı takdirde, hesaplanan KDV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tutulmayacaktır. Sınırın aşılması halinde ise tutarın tamamı üzerinden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yapılacaktır.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Tespit edilen tutarı aşan işlemlerde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zorunluluğundan kaçınmak amacıyla bedel parçalara ayrılamayacak, aynı işleme ait bedellerin toplamı dikkate alınarak bu sınırın aşılması halinde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yapılacaktır.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zorunluluğundan kaçınmak amacıyla, birden fazla fatura düzenlenmek suretiyle bedelin parçalara bölündüğünün tespiti halinde vergi dairelerince, bütünlük </w:t>
                  </w:r>
                  <w:proofErr w:type="spellStart"/>
                  <w:r w:rsidRPr="00597838">
                    <w:rPr>
                      <w:rFonts w:ascii="Times New Roman" w:eastAsia="Times New Roman" w:hAnsi="Times New Roman" w:cs="Times New Roman"/>
                      <w:sz w:val="18"/>
                      <w:szCs w:val="18"/>
                    </w:rPr>
                    <w:t>arzettiği</w:t>
                  </w:r>
                  <w:proofErr w:type="spellEnd"/>
                  <w:r w:rsidRPr="00597838">
                    <w:rPr>
                      <w:rFonts w:ascii="Times New Roman" w:eastAsia="Times New Roman" w:hAnsi="Times New Roman" w:cs="Times New Roman"/>
                      <w:sz w:val="18"/>
                      <w:szCs w:val="18"/>
                    </w:rPr>
                    <w:t xml:space="preserve"> anlaşılan alımların toplamının yukarıda belirtilen sınırı aşıp aşmadığına bakılarak gerekli işlemler yapılacaktır.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3.4.2. BELGE DÜZENİ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3.4.2.1.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işlemler dolayısıyla satıcılar tarafından düzenlenecek belgelerde; “İşlem Bedeli, Hesaplanan KDV,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Oranı, </w:t>
                  </w:r>
                  <w:r w:rsidRPr="00597838">
                    <w:rPr>
                      <w:rFonts w:ascii="Times New Roman" w:eastAsia="Times New Roman" w:hAnsi="Times New Roman" w:cs="Times New Roman"/>
                      <w:i/>
                      <w:sz w:val="18"/>
                      <w:szCs w:val="18"/>
                    </w:rPr>
                    <w:t xml:space="preserve">Alıcı Tarafından </w:t>
                  </w:r>
                  <w:r w:rsidRPr="00597838">
                    <w:rPr>
                      <w:rFonts w:ascii="Times New Roman" w:eastAsia="Times New Roman" w:hAnsi="Times New Roman" w:cs="Times New Roman"/>
                      <w:sz w:val="18"/>
                      <w:szCs w:val="18"/>
                    </w:rPr>
                    <w:t xml:space="preserve">Tevkif Edilecek KDV Tutarı,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Toplam Tutar ve </w:t>
                  </w:r>
                  <w:proofErr w:type="spellStart"/>
                  <w:r w:rsidRPr="00597838">
                    <w:rPr>
                      <w:rFonts w:ascii="Times New Roman" w:eastAsia="Times New Roman" w:hAnsi="Times New Roman" w:cs="Times New Roman"/>
                      <w:sz w:val="18"/>
                      <w:szCs w:val="18"/>
                    </w:rPr>
                    <w:t>Tevkifattan</w:t>
                  </w:r>
                  <w:proofErr w:type="spellEnd"/>
                  <w:r w:rsidRPr="00597838">
                    <w:rPr>
                      <w:rFonts w:ascii="Times New Roman" w:eastAsia="Times New Roman" w:hAnsi="Times New Roman" w:cs="Times New Roman"/>
                      <w:sz w:val="18"/>
                      <w:szCs w:val="18"/>
                    </w:rPr>
                    <w:t xml:space="preserve"> Sonra Tahsil Edilmesi Gereken Toplam Bedel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Hariç Toplam Tutar)” ayrıca gösterilecektir.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 fatura satıcı açısından, işlem bedeli üzerinden hesaplanan KDV’ye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uygulandığını tevsik eden belge mahiyetini de taşımaktadır.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Faturaya, borçlanılan miktar olarak rakam ve yazı ile </w:t>
                  </w:r>
                  <w:proofErr w:type="spellStart"/>
                  <w:r w:rsidRPr="00597838">
                    <w:rPr>
                      <w:rFonts w:ascii="Times New Roman" w:eastAsia="Times New Roman" w:hAnsi="Times New Roman" w:cs="Times New Roman"/>
                      <w:sz w:val="18"/>
                      <w:szCs w:val="18"/>
                    </w:rPr>
                    <w:t>tevkifattan</w:t>
                  </w:r>
                  <w:proofErr w:type="spellEnd"/>
                  <w:r w:rsidRPr="00597838">
                    <w:rPr>
                      <w:rFonts w:ascii="Times New Roman" w:eastAsia="Times New Roman" w:hAnsi="Times New Roman" w:cs="Times New Roman"/>
                      <w:sz w:val="18"/>
                      <w:szCs w:val="18"/>
                    </w:rPr>
                    <w:t xml:space="preserve"> sonra kalan tutar yazılacaktır.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KDV hariç 3.000 ¨</w:t>
                  </w:r>
                  <w:r w:rsidRPr="00597838">
                    <w:rPr>
                      <w:rFonts w:ascii="Times New Roman" w:eastAsia="Times New Roman" w:hAnsi="Times New Roman" w:cs="Times New Roman"/>
                      <w:sz w:val="18"/>
                      <w:szCs w:val="18"/>
                    </w:rPr>
                    <w:t xml:space="preserve"> </w:t>
                  </w:r>
                  <w:r w:rsidRPr="00597838">
                    <w:rPr>
                      <w:rFonts w:ascii="Times New Roman" w:eastAsia="Times New Roman" w:hAnsi="Times New Roman" w:cs="Times New Roman"/>
                      <w:i/>
                      <w:sz w:val="18"/>
                      <w:szCs w:val="18"/>
                    </w:rPr>
                    <w:t xml:space="preserve">tutarındaki %18 oranında KDV’ye tabi bir işlem 5/10 oranında KDV </w:t>
                  </w:r>
                  <w:proofErr w:type="spellStart"/>
                  <w:r w:rsidRPr="00597838">
                    <w:rPr>
                      <w:rFonts w:ascii="Times New Roman" w:eastAsia="Times New Roman" w:hAnsi="Times New Roman" w:cs="Times New Roman"/>
                      <w:i/>
                      <w:sz w:val="18"/>
                      <w:szCs w:val="18"/>
                    </w:rPr>
                    <w:t>tevkifatına</w:t>
                  </w:r>
                  <w:proofErr w:type="spellEnd"/>
                  <w:r w:rsidRPr="00597838">
                    <w:rPr>
                      <w:rFonts w:ascii="Times New Roman" w:eastAsia="Times New Roman" w:hAnsi="Times New Roman" w:cs="Times New Roman"/>
                      <w:i/>
                      <w:sz w:val="18"/>
                      <w:szCs w:val="18"/>
                    </w:rPr>
                    <w:t xml:space="preserve"> tabidir. Bu işleme ait fatura aşağıdaki şekilde düzenlenecektir.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4"/>
                    <w:gridCol w:w="1707"/>
                  </w:tblGrid>
                  <w:tr w:rsidR="00597838" w:rsidRPr="00597838">
                    <w:trPr>
                      <w:trHeight w:val="186"/>
                      <w:jc w:val="center"/>
                    </w:trPr>
                    <w:tc>
                      <w:tcPr>
                        <w:tcW w:w="3224" w:type="dxa"/>
                        <w:tcBorders>
                          <w:top w:val="single" w:sz="4" w:space="0" w:color="auto"/>
                          <w:left w:val="single" w:sz="4" w:space="0" w:color="auto"/>
                          <w:bottom w:val="single" w:sz="4" w:space="0" w:color="auto"/>
                          <w:right w:val="single" w:sz="4" w:space="0" w:color="auto"/>
                        </w:tcBorders>
                        <w:hideMark/>
                      </w:tcPr>
                      <w:p w:rsidR="00597838" w:rsidRPr="00597838" w:rsidRDefault="00597838" w:rsidP="00597838">
                        <w:pPr>
                          <w:spacing w:after="0" w:line="240" w:lineRule="exact"/>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İşlem Bedeli</w:t>
                        </w:r>
                        <w:r w:rsidRPr="00597838">
                          <w:rPr>
                            <w:rFonts w:ascii="Times New Roman" w:eastAsia="Times New Roman" w:hAnsi="Times New Roman" w:cs="Times New Roman"/>
                            <w:i/>
                            <w:sz w:val="18"/>
                            <w:szCs w:val="18"/>
                          </w:rPr>
                          <w:tab/>
                        </w:r>
                        <w:r w:rsidRPr="00597838">
                          <w:rPr>
                            <w:rFonts w:ascii="Times New Roman" w:eastAsia="Times New Roman" w:hAnsi="Times New Roman" w:cs="Times New Roman"/>
                            <w:i/>
                            <w:sz w:val="18"/>
                            <w:szCs w:val="18"/>
                          </w:rPr>
                          <w:tab/>
                        </w:r>
                        <w:r w:rsidRPr="00597838">
                          <w:rPr>
                            <w:rFonts w:ascii="Times New Roman" w:eastAsia="Times New Roman" w:hAnsi="Times New Roman" w:cs="Times New Roman"/>
                            <w:i/>
                            <w:sz w:val="18"/>
                            <w:szCs w:val="18"/>
                          </w:rPr>
                          <w:tab/>
                          <w:t xml:space="preserve">  :</w:t>
                        </w:r>
                      </w:p>
                    </w:tc>
                    <w:tc>
                      <w:tcPr>
                        <w:tcW w:w="1707" w:type="dxa"/>
                        <w:tcBorders>
                          <w:top w:val="single" w:sz="4" w:space="0" w:color="auto"/>
                          <w:left w:val="single" w:sz="4" w:space="0" w:color="auto"/>
                          <w:bottom w:val="single" w:sz="4" w:space="0" w:color="auto"/>
                          <w:right w:val="single" w:sz="4" w:space="0" w:color="auto"/>
                        </w:tcBorders>
                        <w:hideMark/>
                      </w:tcPr>
                      <w:p w:rsidR="00597838" w:rsidRPr="00597838" w:rsidRDefault="00597838" w:rsidP="00597838">
                        <w:pPr>
                          <w:spacing w:after="0" w:line="240" w:lineRule="exact"/>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3.000 ¨</w:t>
                        </w:r>
                      </w:p>
                    </w:tc>
                  </w:tr>
                  <w:tr w:rsidR="00597838" w:rsidRPr="00597838">
                    <w:trPr>
                      <w:trHeight w:val="238"/>
                      <w:jc w:val="center"/>
                    </w:trPr>
                    <w:tc>
                      <w:tcPr>
                        <w:tcW w:w="3224" w:type="dxa"/>
                        <w:tcBorders>
                          <w:top w:val="single" w:sz="4" w:space="0" w:color="auto"/>
                          <w:left w:val="single" w:sz="4" w:space="0" w:color="auto"/>
                          <w:bottom w:val="single" w:sz="4" w:space="0" w:color="auto"/>
                          <w:right w:val="single" w:sz="4" w:space="0" w:color="auto"/>
                        </w:tcBorders>
                        <w:hideMark/>
                      </w:tcPr>
                      <w:p w:rsidR="00597838" w:rsidRPr="00597838" w:rsidRDefault="00597838" w:rsidP="00597838">
                        <w:pPr>
                          <w:spacing w:after="0" w:line="240" w:lineRule="exact"/>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Hesaplanan KDV</w:t>
                        </w:r>
                        <w:r w:rsidRPr="00597838">
                          <w:rPr>
                            <w:rFonts w:ascii="Times New Roman" w:eastAsia="Times New Roman" w:hAnsi="Times New Roman" w:cs="Times New Roman"/>
                            <w:i/>
                            <w:sz w:val="18"/>
                            <w:szCs w:val="18"/>
                          </w:rPr>
                          <w:tab/>
                        </w:r>
                        <w:r w:rsidRPr="00597838">
                          <w:rPr>
                            <w:rFonts w:ascii="Times New Roman" w:eastAsia="Times New Roman" w:hAnsi="Times New Roman" w:cs="Times New Roman"/>
                            <w:i/>
                            <w:sz w:val="18"/>
                            <w:szCs w:val="18"/>
                          </w:rPr>
                          <w:tab/>
                          <w:t xml:space="preserve">                 :</w:t>
                        </w:r>
                      </w:p>
                    </w:tc>
                    <w:tc>
                      <w:tcPr>
                        <w:tcW w:w="1707" w:type="dxa"/>
                        <w:tcBorders>
                          <w:top w:val="single" w:sz="4" w:space="0" w:color="auto"/>
                          <w:left w:val="single" w:sz="4" w:space="0" w:color="auto"/>
                          <w:bottom w:val="single" w:sz="4" w:space="0" w:color="auto"/>
                          <w:right w:val="single" w:sz="4" w:space="0" w:color="auto"/>
                        </w:tcBorders>
                        <w:hideMark/>
                      </w:tcPr>
                      <w:p w:rsidR="00597838" w:rsidRPr="00597838" w:rsidRDefault="00597838" w:rsidP="00597838">
                        <w:pPr>
                          <w:spacing w:after="0" w:line="240" w:lineRule="exact"/>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540 ¨</w:t>
                        </w:r>
                      </w:p>
                    </w:tc>
                  </w:tr>
                  <w:tr w:rsidR="00597838" w:rsidRPr="00597838">
                    <w:trPr>
                      <w:trHeight w:val="253"/>
                      <w:jc w:val="center"/>
                    </w:trPr>
                    <w:tc>
                      <w:tcPr>
                        <w:tcW w:w="3224" w:type="dxa"/>
                        <w:tcBorders>
                          <w:top w:val="single" w:sz="4" w:space="0" w:color="auto"/>
                          <w:left w:val="single" w:sz="4" w:space="0" w:color="auto"/>
                          <w:bottom w:val="single" w:sz="4" w:space="0" w:color="auto"/>
                          <w:right w:val="single" w:sz="4" w:space="0" w:color="auto"/>
                        </w:tcBorders>
                        <w:hideMark/>
                      </w:tcPr>
                      <w:p w:rsidR="00597838" w:rsidRPr="00597838" w:rsidRDefault="00597838" w:rsidP="00597838">
                        <w:pPr>
                          <w:spacing w:after="0" w:line="240" w:lineRule="exact"/>
                          <w:jc w:val="both"/>
                          <w:rPr>
                            <w:rFonts w:ascii="Times New Roman" w:eastAsia="Times New Roman" w:hAnsi="Times New Roman" w:cs="Times New Roman"/>
                            <w:i/>
                            <w:sz w:val="18"/>
                            <w:szCs w:val="18"/>
                          </w:rPr>
                        </w:pP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Oranı</w:t>
                        </w:r>
                        <w:r w:rsidRPr="00597838">
                          <w:rPr>
                            <w:rFonts w:ascii="Times New Roman" w:eastAsia="Times New Roman" w:hAnsi="Times New Roman" w:cs="Times New Roman"/>
                            <w:i/>
                            <w:sz w:val="18"/>
                            <w:szCs w:val="18"/>
                          </w:rPr>
                          <w:tab/>
                        </w:r>
                        <w:r w:rsidRPr="00597838">
                          <w:rPr>
                            <w:rFonts w:ascii="Times New Roman" w:eastAsia="Times New Roman" w:hAnsi="Times New Roman" w:cs="Times New Roman"/>
                            <w:i/>
                            <w:sz w:val="18"/>
                            <w:szCs w:val="18"/>
                          </w:rPr>
                          <w:tab/>
                          <w:t xml:space="preserve">                 :</w:t>
                        </w:r>
                      </w:p>
                    </w:tc>
                    <w:tc>
                      <w:tcPr>
                        <w:tcW w:w="1707" w:type="dxa"/>
                        <w:tcBorders>
                          <w:top w:val="single" w:sz="4" w:space="0" w:color="auto"/>
                          <w:left w:val="single" w:sz="4" w:space="0" w:color="auto"/>
                          <w:bottom w:val="single" w:sz="4" w:space="0" w:color="auto"/>
                          <w:right w:val="single" w:sz="4" w:space="0" w:color="auto"/>
                        </w:tcBorders>
                        <w:hideMark/>
                      </w:tcPr>
                      <w:p w:rsidR="00597838" w:rsidRPr="00597838" w:rsidRDefault="00597838" w:rsidP="00597838">
                        <w:pPr>
                          <w:spacing w:after="0" w:line="240" w:lineRule="exact"/>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5/10</w:t>
                        </w:r>
                      </w:p>
                    </w:tc>
                  </w:tr>
                  <w:tr w:rsidR="00597838" w:rsidRPr="00597838">
                    <w:trPr>
                      <w:trHeight w:val="238"/>
                      <w:jc w:val="center"/>
                    </w:trPr>
                    <w:tc>
                      <w:tcPr>
                        <w:tcW w:w="3224" w:type="dxa"/>
                        <w:tcBorders>
                          <w:top w:val="single" w:sz="4" w:space="0" w:color="auto"/>
                          <w:left w:val="single" w:sz="4" w:space="0" w:color="auto"/>
                          <w:bottom w:val="single" w:sz="4" w:space="0" w:color="auto"/>
                          <w:right w:val="single" w:sz="4" w:space="0" w:color="auto"/>
                        </w:tcBorders>
                        <w:hideMark/>
                      </w:tcPr>
                      <w:p w:rsidR="00597838" w:rsidRPr="00597838" w:rsidRDefault="00597838" w:rsidP="00597838">
                        <w:pPr>
                          <w:spacing w:after="0" w:line="240" w:lineRule="exact"/>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Alıcı tarafından Tevkif Edilecek </w:t>
                        </w:r>
                        <w:proofErr w:type="gramStart"/>
                        <w:r w:rsidRPr="00597838">
                          <w:rPr>
                            <w:rFonts w:ascii="Times New Roman" w:eastAsia="Times New Roman" w:hAnsi="Times New Roman" w:cs="Times New Roman"/>
                            <w:i/>
                            <w:sz w:val="18"/>
                            <w:szCs w:val="18"/>
                          </w:rPr>
                          <w:t>KDV  :</w:t>
                        </w:r>
                        <w:proofErr w:type="gramEnd"/>
                      </w:p>
                    </w:tc>
                    <w:tc>
                      <w:tcPr>
                        <w:tcW w:w="1707" w:type="dxa"/>
                        <w:tcBorders>
                          <w:top w:val="single" w:sz="4" w:space="0" w:color="auto"/>
                          <w:left w:val="single" w:sz="4" w:space="0" w:color="auto"/>
                          <w:bottom w:val="single" w:sz="4" w:space="0" w:color="auto"/>
                          <w:right w:val="single" w:sz="4" w:space="0" w:color="auto"/>
                        </w:tcBorders>
                        <w:hideMark/>
                      </w:tcPr>
                      <w:p w:rsidR="00597838" w:rsidRPr="00597838" w:rsidRDefault="00597838" w:rsidP="00597838">
                        <w:pPr>
                          <w:spacing w:after="0" w:line="240" w:lineRule="exact"/>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270 ¨</w:t>
                        </w:r>
                      </w:p>
                    </w:tc>
                  </w:tr>
                  <w:tr w:rsidR="00597838" w:rsidRPr="00597838">
                    <w:trPr>
                      <w:trHeight w:val="253"/>
                      <w:jc w:val="center"/>
                    </w:trPr>
                    <w:tc>
                      <w:tcPr>
                        <w:tcW w:w="3224" w:type="dxa"/>
                        <w:tcBorders>
                          <w:top w:val="single" w:sz="4" w:space="0" w:color="auto"/>
                          <w:left w:val="single" w:sz="4" w:space="0" w:color="auto"/>
                          <w:bottom w:val="single" w:sz="4" w:space="0" w:color="auto"/>
                          <w:right w:val="single" w:sz="4" w:space="0" w:color="auto"/>
                        </w:tcBorders>
                        <w:hideMark/>
                      </w:tcPr>
                      <w:p w:rsidR="00597838" w:rsidRPr="00597838" w:rsidRDefault="00597838" w:rsidP="00597838">
                        <w:pPr>
                          <w:spacing w:after="0" w:line="240" w:lineRule="exact"/>
                          <w:jc w:val="both"/>
                          <w:rPr>
                            <w:rFonts w:ascii="Times New Roman" w:eastAsia="Times New Roman" w:hAnsi="Times New Roman" w:cs="Times New Roman"/>
                            <w:i/>
                            <w:sz w:val="18"/>
                            <w:szCs w:val="18"/>
                          </w:rPr>
                        </w:pP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Dahil Toplam </w:t>
                        </w:r>
                        <w:proofErr w:type="gramStart"/>
                        <w:r w:rsidRPr="00597838">
                          <w:rPr>
                            <w:rFonts w:ascii="Times New Roman" w:eastAsia="Times New Roman" w:hAnsi="Times New Roman" w:cs="Times New Roman"/>
                            <w:i/>
                            <w:sz w:val="18"/>
                            <w:szCs w:val="18"/>
                          </w:rPr>
                          <w:t>Tutar               :</w:t>
                        </w:r>
                        <w:proofErr w:type="gramEnd"/>
                      </w:p>
                    </w:tc>
                    <w:tc>
                      <w:tcPr>
                        <w:tcW w:w="1707" w:type="dxa"/>
                        <w:tcBorders>
                          <w:top w:val="single" w:sz="4" w:space="0" w:color="auto"/>
                          <w:left w:val="single" w:sz="4" w:space="0" w:color="auto"/>
                          <w:bottom w:val="single" w:sz="4" w:space="0" w:color="auto"/>
                          <w:right w:val="single" w:sz="4" w:space="0" w:color="auto"/>
                        </w:tcBorders>
                        <w:hideMark/>
                      </w:tcPr>
                      <w:p w:rsidR="00597838" w:rsidRPr="00597838" w:rsidRDefault="00597838" w:rsidP="00597838">
                        <w:pPr>
                          <w:spacing w:after="0" w:line="240" w:lineRule="exact"/>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3.540 ¨</w:t>
                        </w:r>
                      </w:p>
                    </w:tc>
                  </w:tr>
                  <w:tr w:rsidR="00597838" w:rsidRPr="00597838">
                    <w:trPr>
                      <w:trHeight w:val="238"/>
                      <w:jc w:val="center"/>
                    </w:trPr>
                    <w:tc>
                      <w:tcPr>
                        <w:tcW w:w="3224" w:type="dxa"/>
                        <w:tcBorders>
                          <w:top w:val="single" w:sz="4" w:space="0" w:color="auto"/>
                          <w:left w:val="single" w:sz="4" w:space="0" w:color="auto"/>
                          <w:bottom w:val="single" w:sz="4" w:space="0" w:color="auto"/>
                          <w:right w:val="single" w:sz="4" w:space="0" w:color="auto"/>
                        </w:tcBorders>
                        <w:hideMark/>
                      </w:tcPr>
                      <w:p w:rsidR="00597838" w:rsidRPr="00597838" w:rsidRDefault="00597838" w:rsidP="00597838">
                        <w:pPr>
                          <w:spacing w:after="0" w:line="240" w:lineRule="exact"/>
                          <w:jc w:val="both"/>
                          <w:rPr>
                            <w:rFonts w:ascii="Times New Roman" w:eastAsia="Times New Roman" w:hAnsi="Times New Roman" w:cs="Times New Roman"/>
                            <w:i/>
                            <w:sz w:val="18"/>
                            <w:szCs w:val="18"/>
                          </w:rPr>
                        </w:pP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Hariç Toplam </w:t>
                        </w:r>
                        <w:proofErr w:type="gramStart"/>
                        <w:r w:rsidRPr="00597838">
                          <w:rPr>
                            <w:rFonts w:ascii="Times New Roman" w:eastAsia="Times New Roman" w:hAnsi="Times New Roman" w:cs="Times New Roman"/>
                            <w:i/>
                            <w:sz w:val="18"/>
                            <w:szCs w:val="18"/>
                          </w:rPr>
                          <w:t>Tutar               :</w:t>
                        </w:r>
                        <w:proofErr w:type="gramEnd"/>
                      </w:p>
                    </w:tc>
                    <w:tc>
                      <w:tcPr>
                        <w:tcW w:w="1707" w:type="dxa"/>
                        <w:tcBorders>
                          <w:top w:val="single" w:sz="4" w:space="0" w:color="auto"/>
                          <w:left w:val="single" w:sz="4" w:space="0" w:color="auto"/>
                          <w:bottom w:val="single" w:sz="4" w:space="0" w:color="auto"/>
                          <w:right w:val="single" w:sz="4" w:space="0" w:color="auto"/>
                        </w:tcBorders>
                        <w:hideMark/>
                      </w:tcPr>
                      <w:p w:rsidR="00597838" w:rsidRPr="00597838" w:rsidRDefault="00597838" w:rsidP="00597838">
                        <w:pPr>
                          <w:spacing w:after="0" w:line="240" w:lineRule="exact"/>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3.270 ¨</w:t>
                        </w:r>
                      </w:p>
                    </w:tc>
                  </w:tr>
                  <w:tr w:rsidR="00597838" w:rsidRPr="00597838">
                    <w:trPr>
                      <w:trHeight w:val="238"/>
                      <w:jc w:val="center"/>
                    </w:trPr>
                    <w:tc>
                      <w:tcPr>
                        <w:tcW w:w="4931" w:type="dxa"/>
                        <w:gridSpan w:val="2"/>
                        <w:tcBorders>
                          <w:top w:val="single" w:sz="4" w:space="0" w:color="auto"/>
                          <w:left w:val="single" w:sz="4" w:space="0" w:color="auto"/>
                          <w:bottom w:val="single" w:sz="4" w:space="0" w:color="auto"/>
                          <w:right w:val="single" w:sz="4" w:space="0" w:color="auto"/>
                        </w:tcBorders>
                        <w:hideMark/>
                      </w:tcPr>
                      <w:p w:rsidR="00597838" w:rsidRPr="00597838" w:rsidRDefault="00597838" w:rsidP="00597838">
                        <w:pPr>
                          <w:spacing w:after="0" w:line="240" w:lineRule="exact"/>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Yalnız </w:t>
                        </w:r>
                        <w:proofErr w:type="spellStart"/>
                        <w:r w:rsidRPr="00597838">
                          <w:rPr>
                            <w:rFonts w:ascii="Times New Roman" w:eastAsia="Times New Roman" w:hAnsi="Times New Roman" w:cs="Times New Roman"/>
                            <w:i/>
                            <w:sz w:val="18"/>
                            <w:szCs w:val="18"/>
                          </w:rPr>
                          <w:t>Üçbinikiyüzyetmiş</w:t>
                        </w:r>
                        <w:proofErr w:type="spellEnd"/>
                        <w:r w:rsidRPr="00597838">
                          <w:rPr>
                            <w:rFonts w:ascii="Times New Roman" w:eastAsia="Times New Roman" w:hAnsi="Times New Roman" w:cs="Times New Roman"/>
                            <w:i/>
                            <w:sz w:val="18"/>
                            <w:szCs w:val="18"/>
                          </w:rPr>
                          <w:t xml:space="preserve"> Türk Lirasıdır.</w:t>
                        </w:r>
                      </w:p>
                    </w:tc>
                  </w:tr>
                </w:tbl>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3.4.2.2.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tutulan işlemlerle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 bulunmayan işlemlerin birlikte yapılması halinde bu işlemlerin tek fatura ile belgelendirilmesi mümkündür.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 durumda,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işlem bedeli ve bu bedel üzerinden hesaplanan KDV ile tevkif edilen KDV tutarı fatura üzerinde ayrıca gösterilecektir. Bu şekilde yapılan faturalamalarda da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kapsamındaki işlem bedelinin KDV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tutarının Tebliğin (3.4.1.2) bölümünde belirlenen alt sınırı aşıp aşmadığı dikkate alınacak, aşmıyorsa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lastRenderedPageBreak/>
                    <w:t>3.4.3. BEYANNAMENİN DÜZENLENMESİ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3.4.3.1. Alıcıların Beyanı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3.4.3.1.1.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tutulan KDV, alıcılar tarafından (genel bütçeli idareler hariç),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işlemin vuku bulduğu tarihi içine alan vergilendirme dönemine ait 2 No.lu KDV Beyannamesi ile beyan edilecek ve ödenecektir. Tebliğin (3.1.5) bölümünde belirtilen durumda da genel bütçeli idareler tarafından tevkif edilen vergiler, vergi sorumlularına ait 2 No.lu KDV beyannamesi ile beyan edilip ödenecektir.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2 No.lu KDV Beyannamesinin "Genel Bilgiler" kulakçığında vergi sorumlusu mükellefe ait sicil bilgilerinin doldurulmasına ilişkin satırlar yer almaktadır.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yapan mükellefler, "Vergi Sorumlusuna Ait Sicil Bilgilerini" kapsayan satırlara kendi sicil bilgilerini dolduracaklardır.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“Kesinti Yapılan Satıcılar” kulakçığında ise her bir kesinti yapılan mükellef itibariyle,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kapsamındaki işlemleri yapan (satıcı) mükellefle ilgili kimlik bilgileri,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işleme ait matrah ve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tutarına ilişkin kayıt yapılacaktır.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“Vergi Bildirimi” kulakçığının, “Tam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 İşlemlere Ait Bildirim” tablosunda, işlem bedeli üzerinden hesaplanan KDV’nin tamamının alıcı tarafından tevkif edildiği işlemler beyan edilecektir. Tablonun “İşlem Türü” alanı, bu alana ilişkin işlem türü listesinden seçim yapılmak suretiyle doldurulacaktır. “Matrah” alanına, işlemin KDV hariç bedeli, “Oran” alanına işlemin tabi olduğu KDV oranı girilecektir. Alıcı tarafından tevkif edilen KDV tutarını gösteren “Vergi” alanı, e-beyanname programı tarafından hesaplanmaktadır.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Söz konusu kulakçığın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 İşlemlere Ait Bildirim” tablosunda ise Maliye Bakanlığınca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kapsamına alınması uygun görülen ve işlem bedeli üzerinden hesaplanan KDV tutarının tamamının değil, alıcı tarafından tevkif edilen kısmının beyanı yapılacaktır. “Matrah” alanına işlemin KDV hariç bedeli, “Oran” alanına işlemin tabi olduğu KDV oranı,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Oranı” alanına beyanı yapılan işlem için öngörülmüş alıcıların yapacağı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oranı yazılacaktır. İşlem bedeli üzerinden hesaplanan KDV’ye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oranının uygulanması suretiyle bulunan ve alıcı tarafından tevkif edilen tutarı gösteren “Vergi” alanı, e-beyanname programı tarafından hesaplanmaktadır.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3.4.3.1.2. KDV Kanununun (9/1) maddesi kapsamında sorumlu tayin edilenlerin, sorumlu sıfatıyla beyan edip ödemeleri gereken vergilerin beyan edilmemesi veya eksik beyan edilmesi halinde, bu vergi tutarının </w:t>
                  </w:r>
                  <w:proofErr w:type="spellStart"/>
                  <w:r w:rsidRPr="00597838">
                    <w:rPr>
                      <w:rFonts w:ascii="Times New Roman" w:eastAsia="Times New Roman" w:hAnsi="Times New Roman" w:cs="Times New Roman"/>
                      <w:sz w:val="18"/>
                      <w:szCs w:val="18"/>
                    </w:rPr>
                    <w:t>ikmalen</w:t>
                  </w:r>
                  <w:proofErr w:type="spellEnd"/>
                  <w:r w:rsidRPr="00597838">
                    <w:rPr>
                      <w:rFonts w:ascii="Times New Roman" w:eastAsia="Times New Roman" w:hAnsi="Times New Roman" w:cs="Times New Roman"/>
                      <w:sz w:val="18"/>
                      <w:szCs w:val="18"/>
                    </w:rPr>
                    <w:t xml:space="preserve"> veya resen tarh edilerek vergi </w:t>
                  </w:r>
                  <w:proofErr w:type="spellStart"/>
                  <w:r w:rsidRPr="00597838">
                    <w:rPr>
                      <w:rFonts w:ascii="Times New Roman" w:eastAsia="Times New Roman" w:hAnsi="Times New Roman" w:cs="Times New Roman"/>
                      <w:sz w:val="18"/>
                      <w:szCs w:val="18"/>
                    </w:rPr>
                    <w:t>ziyaı</w:t>
                  </w:r>
                  <w:proofErr w:type="spellEnd"/>
                  <w:r w:rsidRPr="00597838">
                    <w:rPr>
                      <w:rFonts w:ascii="Times New Roman" w:eastAsia="Times New Roman" w:hAnsi="Times New Roman" w:cs="Times New Roman"/>
                      <w:sz w:val="18"/>
                      <w:szCs w:val="18"/>
                    </w:rPr>
                    <w:t xml:space="preserve"> cezası kesilmesi ve gecikme faizi hesaplanması gerekmektedir. Sorumlu sıfatıyla beyan edilmeyen tutarın 1 No.lu KDV beyannamesinde indirim konusu yapılmamış olması bu şekilde işlem tesis edilmesine engel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3.4.3.1.3. Sorumlu sıfatıyla beyan edilmeyen veya eksik beyan edilen KDV tutarının satıcı tarafından beyan edilmiş olması halinde sorumlu adına yapılacak tarhiyatta vergi aslı aranmayacaktır.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Sorumlu tarafından beyan edilip ödenmesi gerekirken satıcı tarafından beyan edilen KDV’nin ödenmiş olması halinde, bu verginin normal vade tarihinden ödendiği tarihe kadar; söz konusu verginin ödenmemiş olması halinde ise normal vade tarihinden yapılacak tarhiyatın tahakkuk tarihine kadar gecikme faizi uygulanacaktır.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3.4.3.2. Satıcıların Beyanı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3.4.3.2.1.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kapsamındaki işlemleri yapan mükelleflerin beyanına ilişkin olarak, ilgili dönem 1 No.lu KDV Beyannamesinin iki ayrı bölümüne kayıt yapılacaktır. Birinci kayıt, “Matrah” kulakçığında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 İşlemler” tablosuna; ikinci kayıt “İstisnalar-Diğer İade Hakkı Doğuran İşlemler” kulakçığında “Diğer İade Hakkı Doğuran İşlemler” tablosuna yapılır.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(1) Öncelikle,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 İşlemler” tablosunun “İşlem Türü” alanı, bu alana ilişkin işlem türü listesinden seçim yapılmak suretiyle doldurulacaktır. “Matrah” alanına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 işleme ait bedel (KDV hariç) tam olarak yazılır. “Oran” alanına işlemin tabi olduğu KDV oranı,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Oranı” alanına ise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kapsamına alınan işlemlerde alıcı için öngörülen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oranı (alıcının uygulayacağı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oranı) yazılır. </w:t>
                  </w:r>
                  <w:r w:rsidRPr="00597838">
                    <w:rPr>
                      <w:rFonts w:ascii="Times New Roman" w:eastAsia="Times New Roman" w:hAnsi="Times New Roman" w:cs="Times New Roman"/>
                      <w:i/>
                      <w:sz w:val="18"/>
                      <w:szCs w:val="18"/>
                    </w:rPr>
                    <w:t xml:space="preserve">Örneğin; özel güvenlik hizmeti verenler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oranı için (9/10), bakır külçe teslimi yapanlar ise </w:t>
                  </w:r>
                  <w:proofErr w:type="spellStart"/>
                  <w:r w:rsidRPr="00597838">
                    <w:rPr>
                      <w:rFonts w:ascii="Times New Roman" w:eastAsia="Times New Roman" w:hAnsi="Times New Roman" w:cs="Times New Roman"/>
                      <w:i/>
                      <w:sz w:val="18"/>
                      <w:szCs w:val="18"/>
                    </w:rPr>
                    <w:t>tevkifat</w:t>
                  </w:r>
                  <w:proofErr w:type="spellEnd"/>
                  <w:r w:rsidRPr="00597838">
                    <w:rPr>
                      <w:rFonts w:ascii="Times New Roman" w:eastAsia="Times New Roman" w:hAnsi="Times New Roman" w:cs="Times New Roman"/>
                      <w:i/>
                      <w:sz w:val="18"/>
                      <w:szCs w:val="18"/>
                    </w:rPr>
                    <w:t xml:space="preserve"> oranı için (7/10) oranını seçmelidir.</w:t>
                  </w:r>
                  <w:r w:rsidRPr="00597838">
                    <w:rPr>
                      <w:rFonts w:ascii="Times New Roman" w:eastAsia="Times New Roman" w:hAnsi="Times New Roman" w:cs="Times New Roman"/>
                      <w:sz w:val="18"/>
                      <w:szCs w:val="18"/>
                    </w:rPr>
                    <w:t xml:space="preserve"> “Vergi” alanı,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oranının tersi alınarak beyanname programı tarafından hesaplanmaktadır. Buna göre, “Vergi” alanında, işlem bedeli üzerinden hesaplanan KDV’nin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tutulmayan kısmı yer alacaktır.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 Daha sonra, “İstisnalar-Diğer İade Hakkı Doğuran İşlemler” kulakçığında “Diğer İade Hakkı Doğuran İşlemler” tablosunda “İşlem Türü” listesinden, yapılan işleme ait “Kod” seçilecektir.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“Teslim ve Hizmet Tutarı” alanına, işleme ait bedelin (KDV hariç) tamamı yazılacaktır. Bu alana yazılacak tutar, beyanı yapılacak işlem ile ilgili olarak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 İşlemler” tablosunun “Matrah” alanına yazılan tutarla aynı olacaktır.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“İadeye Konu Olan KDV” alanına, alıcı tarafından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tutularak sorumlu sıfatıyla beyan edilen tutar yazılacaktır.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nedeniyle iade almak istemeyen mükellefler bu tabloya kayıt yapmayacaklardır.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3.4.3.2.2. Beyannamenin usulüne uygun olarak doldurulmasından sonra "Sonuç Hesapları" kulakçığında yer alan "İade Edilmesi Gereken KDV" satırındaki tutarın bu uygulamadan kaynaklanan kısmı, talep edilmesi halinde Tebliğin (5.) bölümünde belirlenen usul ve esaslar çerçevesinde, mükellefe iade edilecektir.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lastRenderedPageBreak/>
                    <w:t>4. DÜZELTME İŞLEMLERİ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kapsamına alınan işlemlerde ortaya çıkan mal iadeleri ve matrah değişiklikleri ile ilgili olarak aşağıdaki şekilde işlem yapılması gerekmektedir.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4.1. MAL İADELERİ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4.1.1. Mal iadelerinde düzeltme, işlem bedeli üzerinden hesaplanan verginin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tutulmayan kısmı üzerinden gerçekleştirilecektir.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Pamuk toptancısı (A), </w:t>
                  </w:r>
                  <w:proofErr w:type="gramStart"/>
                  <w:r w:rsidRPr="00597838">
                    <w:rPr>
                      <w:rFonts w:ascii="Times New Roman" w:eastAsia="Times New Roman" w:hAnsi="Times New Roman" w:cs="Times New Roman"/>
                      <w:i/>
                      <w:sz w:val="18"/>
                      <w:szCs w:val="18"/>
                    </w:rPr>
                    <w:t>14/4/2012</w:t>
                  </w:r>
                  <w:proofErr w:type="gramEnd"/>
                  <w:r w:rsidRPr="00597838">
                    <w:rPr>
                      <w:rFonts w:ascii="Times New Roman" w:eastAsia="Times New Roman" w:hAnsi="Times New Roman" w:cs="Times New Roman"/>
                      <w:i/>
                      <w:sz w:val="18"/>
                      <w:szCs w:val="18"/>
                    </w:rPr>
                    <w:t xml:space="preserve"> tarihinde tekstil firması (B)'ye 50.000 ¨ karşılığında pamuk teslim etmiş, hesaplanan (50.000 x 0,08 =)4.000 ¨ KDV’nin (4.000 x 0,10 =)400 ¨’</w:t>
                  </w:r>
                  <w:proofErr w:type="spellStart"/>
                  <w:r w:rsidRPr="00597838">
                    <w:rPr>
                      <w:rFonts w:ascii="Times New Roman" w:eastAsia="Times New Roman" w:hAnsi="Times New Roman" w:cs="Times New Roman"/>
                      <w:i/>
                      <w:sz w:val="18"/>
                      <w:szCs w:val="18"/>
                    </w:rPr>
                    <w:t>lik</w:t>
                  </w:r>
                  <w:proofErr w:type="spellEnd"/>
                  <w:r w:rsidRPr="00597838">
                    <w:rPr>
                      <w:rFonts w:ascii="Times New Roman" w:eastAsia="Times New Roman" w:hAnsi="Times New Roman" w:cs="Times New Roman"/>
                      <w:i/>
                      <w:sz w:val="18"/>
                      <w:szCs w:val="18"/>
                    </w:rPr>
                    <w:t xml:space="preserve"> kısmı (A)’ya ödenmiş ve onun tarafından beyan edilmiş, (4.000 x 0,90 =) 3.600 ¨’</w:t>
                  </w:r>
                  <w:proofErr w:type="spellStart"/>
                  <w:r w:rsidRPr="00597838">
                    <w:rPr>
                      <w:rFonts w:ascii="Times New Roman" w:eastAsia="Times New Roman" w:hAnsi="Times New Roman" w:cs="Times New Roman"/>
                      <w:i/>
                      <w:sz w:val="18"/>
                      <w:szCs w:val="18"/>
                    </w:rPr>
                    <w:t>lik</w:t>
                  </w:r>
                  <w:proofErr w:type="spellEnd"/>
                  <w:r w:rsidRPr="00597838">
                    <w:rPr>
                      <w:rFonts w:ascii="Times New Roman" w:eastAsia="Times New Roman" w:hAnsi="Times New Roman" w:cs="Times New Roman"/>
                      <w:i/>
                      <w:sz w:val="18"/>
                      <w:szCs w:val="18"/>
                    </w:rPr>
                    <w:t xml:space="preserve"> kısmı ise (B) tarafından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tutulmuş ve Nisan/2012 dönemi beyannamesi ile sorumlu sıfatıyla beyan edilmiştir.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İşleme ilişkin fatura (B) tarafından </w:t>
                  </w:r>
                  <w:proofErr w:type="gramStart"/>
                  <w:r w:rsidRPr="00597838">
                    <w:rPr>
                      <w:rFonts w:ascii="Times New Roman" w:eastAsia="Times New Roman" w:hAnsi="Times New Roman" w:cs="Times New Roman"/>
                      <w:i/>
                      <w:sz w:val="18"/>
                      <w:szCs w:val="18"/>
                    </w:rPr>
                    <w:t>21/4/2012</w:t>
                  </w:r>
                  <w:proofErr w:type="gramEnd"/>
                  <w:r w:rsidRPr="00597838">
                    <w:rPr>
                      <w:rFonts w:ascii="Times New Roman" w:eastAsia="Times New Roman" w:hAnsi="Times New Roman" w:cs="Times New Roman"/>
                      <w:i/>
                      <w:sz w:val="18"/>
                      <w:szCs w:val="18"/>
                    </w:rPr>
                    <w:t xml:space="preserve"> tarihinde yasal kayıtlara alınmıştır. (B), (A)’ya ödediği 400 ¨ ile sorumlu sıfatıyla beyan ettiği 3.600 ¨’</w:t>
                  </w:r>
                  <w:proofErr w:type="spellStart"/>
                  <w:r w:rsidRPr="00597838">
                    <w:rPr>
                      <w:rFonts w:ascii="Times New Roman" w:eastAsia="Times New Roman" w:hAnsi="Times New Roman" w:cs="Times New Roman"/>
                      <w:i/>
                      <w:sz w:val="18"/>
                      <w:szCs w:val="18"/>
                    </w:rPr>
                    <w:t>yi</w:t>
                  </w:r>
                  <w:proofErr w:type="spellEnd"/>
                  <w:r w:rsidRPr="00597838">
                    <w:rPr>
                      <w:rFonts w:ascii="Times New Roman" w:eastAsia="Times New Roman" w:hAnsi="Times New Roman" w:cs="Times New Roman"/>
                      <w:i/>
                      <w:sz w:val="18"/>
                      <w:szCs w:val="18"/>
                    </w:rPr>
                    <w:t xml:space="preserve"> Nisan/2012 dönemine ait 1 No.lu KDV Beyannamesinde indirim konusu yapmıştır.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Söz konusu pamuğun 1/5’i </w:t>
                  </w:r>
                  <w:proofErr w:type="gramStart"/>
                  <w:r w:rsidRPr="00597838">
                    <w:rPr>
                      <w:rFonts w:ascii="Times New Roman" w:eastAsia="Times New Roman" w:hAnsi="Times New Roman" w:cs="Times New Roman"/>
                      <w:i/>
                      <w:sz w:val="18"/>
                      <w:szCs w:val="18"/>
                    </w:rPr>
                    <w:t>10/6/2012</w:t>
                  </w:r>
                  <w:proofErr w:type="gramEnd"/>
                  <w:r w:rsidRPr="00597838">
                    <w:rPr>
                      <w:rFonts w:ascii="Times New Roman" w:eastAsia="Times New Roman" w:hAnsi="Times New Roman" w:cs="Times New Roman"/>
                      <w:i/>
                      <w:sz w:val="18"/>
                      <w:szCs w:val="18"/>
                    </w:rPr>
                    <w:t xml:space="preserve"> tarihinde (A)’ya iade edilmiştir.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Bu durumda (B), (A)’dan 10.080 ¨ geri alacak, mal iadesinin gerçekleştiği dönemde, 80 ¨’</w:t>
                  </w:r>
                  <w:proofErr w:type="spellStart"/>
                  <w:r w:rsidRPr="00597838">
                    <w:rPr>
                      <w:rFonts w:ascii="Times New Roman" w:eastAsia="Times New Roman" w:hAnsi="Times New Roman" w:cs="Times New Roman"/>
                      <w:i/>
                      <w:sz w:val="18"/>
                      <w:szCs w:val="18"/>
                    </w:rPr>
                    <w:t>yi</w:t>
                  </w:r>
                  <w:proofErr w:type="spellEnd"/>
                  <w:r w:rsidRPr="00597838">
                    <w:rPr>
                      <w:rFonts w:ascii="Times New Roman" w:eastAsia="Times New Roman" w:hAnsi="Times New Roman" w:cs="Times New Roman"/>
                      <w:i/>
                      <w:sz w:val="18"/>
                      <w:szCs w:val="18"/>
                    </w:rPr>
                    <w:t xml:space="preserve"> 1 No.lu KDV Beyannamesi ile beyan edecektir.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(A) ise, aynı dönemde 80 ¨’</w:t>
                  </w:r>
                  <w:proofErr w:type="spellStart"/>
                  <w:r w:rsidRPr="00597838">
                    <w:rPr>
                      <w:rFonts w:ascii="Times New Roman" w:eastAsia="Times New Roman" w:hAnsi="Times New Roman" w:cs="Times New Roman"/>
                      <w:i/>
                      <w:sz w:val="18"/>
                      <w:szCs w:val="18"/>
                    </w:rPr>
                    <w:t>yi</w:t>
                  </w:r>
                  <w:proofErr w:type="spellEnd"/>
                  <w:r w:rsidRPr="00597838">
                    <w:rPr>
                      <w:rFonts w:ascii="Times New Roman" w:eastAsia="Times New Roman" w:hAnsi="Times New Roman" w:cs="Times New Roman"/>
                      <w:i/>
                      <w:sz w:val="18"/>
                      <w:szCs w:val="18"/>
                    </w:rPr>
                    <w:t xml:space="preserve"> l No.lu KDV Beyannamesinde indirim konusu yapacaktır.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 xml:space="preserve">Bu işlemler nedeniyle defter kayıtlarında KDV’nin sadece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tutulmayan 80 ¨’</w:t>
                  </w:r>
                  <w:proofErr w:type="spellStart"/>
                  <w:r w:rsidRPr="00597838">
                    <w:rPr>
                      <w:rFonts w:ascii="Times New Roman" w:eastAsia="Times New Roman" w:hAnsi="Times New Roman" w:cs="Times New Roman"/>
                      <w:i/>
                      <w:sz w:val="18"/>
                      <w:szCs w:val="18"/>
                    </w:rPr>
                    <w:t>lik</w:t>
                  </w:r>
                  <w:proofErr w:type="spellEnd"/>
                  <w:r w:rsidRPr="00597838">
                    <w:rPr>
                      <w:rFonts w:ascii="Times New Roman" w:eastAsia="Times New Roman" w:hAnsi="Times New Roman" w:cs="Times New Roman"/>
                      <w:i/>
                      <w:sz w:val="18"/>
                      <w:szCs w:val="18"/>
                    </w:rPr>
                    <w:t xml:space="preserve"> kısmı için düzeltme işlemi yapılacak,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tutularak sorumlu sıfatıyla beyan edilmiş ve indirim konusu yapılmış olan tutar için düzeltme işlemi yapılmayacaktır.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4.1.2.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 bulunan hizmetlerde düzeltme, ifa edilen hizmetin iadesi söz konusu olmayacağından, faturanın hizmetin ifasından önce düzenlendiği durumlarda hizmetten tamamen vazgeçilmesi ya da hizmetin sözleşme şartlarına uygun olarak gerçekleştirilmemesi nedeniyle işlemin matrahında bir değişiklik meydana gelmesi halinde yapılabilecektir.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4.2. MATRAHTA DEĞİŞİKLİK</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4.2.1. Fiyat farkı, kur farkı ve benzeri nedenlerle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işlemin bedelinde sonradan bir artış ortaya çıkması halinde, bu artış ile ilgili olarak fatura düzenlenerek KDV hesaplanacak ve hesaplanan KDV üzerinden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alt sınırı dikkate alınmaksızın)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uygulanacaktır. Bu şekilde işlem yapılabilmesi için fiyat farkı, kur farkı ve benzerinin ait olduğu asıl işleme ait KDV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bedelin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alt sınırını geçmiş ve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tutulmuş olması gerekmektedir.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Alıcı lehine, ödemenin yapıldığı tarihte kur farkı oluşması halinde ise kur farkı tutarı üzerinden alıcı tarafından satıcıya bir fatura düzenlenerek, teslim ve hizmetin yapıldığı tarihteki oran üzerinden KDV hesaplanması gerekmektedir. Böylece, matrahta oluşan azalma tutarı,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tutulmayan KDV tutarı ile birlikte, satıcı tarafından alıcıya iade edilecektir. Ayrıca, söz konusu KDV tutarı alıcı tarafından 1 No.lu KDV beyannamesi ile beyan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4.2.2. Malların kısmen iade edilmesi, hizmetin bir kısmının tamamlanmaması, malların ve hizmetin sözleşmede belirtilen evsafa uymaması ve benzeri nedenlerle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işlem bedelinde sonradan bir azalma meydana gelmişse, azalma miktarı ile ilgili olarak mal iadelerine ilişkin açıklamaların yer aldığı (</w:t>
                  </w:r>
                  <w:proofErr w:type="gramStart"/>
                  <w:r w:rsidRPr="00597838">
                    <w:rPr>
                      <w:rFonts w:ascii="Times New Roman" w:eastAsia="Times New Roman" w:hAnsi="Times New Roman" w:cs="Times New Roman"/>
                      <w:sz w:val="18"/>
                      <w:szCs w:val="18"/>
                    </w:rPr>
                    <w:t>4.1</w:t>
                  </w:r>
                  <w:proofErr w:type="gramEnd"/>
                  <w:r w:rsidRPr="00597838">
                    <w:rPr>
                      <w:rFonts w:ascii="Times New Roman" w:eastAsia="Times New Roman" w:hAnsi="Times New Roman" w:cs="Times New Roman"/>
                      <w:sz w:val="18"/>
                      <w:szCs w:val="18"/>
                    </w:rPr>
                    <w:t>.) bölümü çerçevesinde işlem yapılacaktır.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Örnek:</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proofErr w:type="gramStart"/>
                  <w:r w:rsidRPr="00597838">
                    <w:rPr>
                      <w:rFonts w:ascii="Times New Roman" w:eastAsia="Times New Roman" w:hAnsi="Times New Roman" w:cs="Times New Roman"/>
                      <w:i/>
                      <w:sz w:val="18"/>
                      <w:szCs w:val="18"/>
                    </w:rPr>
                    <w:t>Konfeksiyon toptancısı (A)'dan 100.000 ¨’ ye 1.000 parçalık fason iş siparişi alan imalatçı (B) tarafından, 2012/Nisan döneminde bu işle ilgili olarak fatura düzenlemiş, faturada gösterilen (100.000 x 0,08 = ) 8.000 ¨ KDV’nin (8.000 x 0,10 = ) 800 ¨’si (B)’ye ödenmiş, (8.000 x 0,90 = ) 7.200 ¨’</w:t>
                  </w:r>
                  <w:proofErr w:type="spellStart"/>
                  <w:r w:rsidRPr="00597838">
                    <w:rPr>
                      <w:rFonts w:ascii="Times New Roman" w:eastAsia="Times New Roman" w:hAnsi="Times New Roman" w:cs="Times New Roman"/>
                      <w:i/>
                      <w:sz w:val="18"/>
                      <w:szCs w:val="18"/>
                    </w:rPr>
                    <w:t>lik</w:t>
                  </w:r>
                  <w:proofErr w:type="spellEnd"/>
                  <w:r w:rsidRPr="00597838">
                    <w:rPr>
                      <w:rFonts w:ascii="Times New Roman" w:eastAsia="Times New Roman" w:hAnsi="Times New Roman" w:cs="Times New Roman"/>
                      <w:i/>
                      <w:sz w:val="18"/>
                      <w:szCs w:val="18"/>
                    </w:rPr>
                    <w:t xml:space="preserve"> kısmı ise (A) tarafından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tutularak sorumlu sıfatıyla beyan edilmiştir.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(B), bu siparişin 200 adetlik kısmını zamanında teslim edemediğinden bedelde 20.000 ¨’</w:t>
                  </w:r>
                  <w:proofErr w:type="spellStart"/>
                  <w:r w:rsidRPr="00597838">
                    <w:rPr>
                      <w:rFonts w:ascii="Times New Roman" w:eastAsia="Times New Roman" w:hAnsi="Times New Roman" w:cs="Times New Roman"/>
                      <w:i/>
                      <w:sz w:val="18"/>
                      <w:szCs w:val="18"/>
                    </w:rPr>
                    <w:t>lik</w:t>
                  </w:r>
                  <w:proofErr w:type="spellEnd"/>
                  <w:r w:rsidRPr="00597838">
                    <w:rPr>
                      <w:rFonts w:ascii="Times New Roman" w:eastAsia="Times New Roman" w:hAnsi="Times New Roman" w:cs="Times New Roman"/>
                      <w:i/>
                      <w:sz w:val="18"/>
                      <w:szCs w:val="18"/>
                    </w:rPr>
                    <w:t xml:space="preserve"> bir azalma meydana gelmiştir.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2012/Mayıs döneminde ortaya çıkan bu değişiklik nedeniyle tarafların karşılıklı düzeltme yapması gerekmektedir.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proofErr w:type="gramStart"/>
                  <w:r w:rsidRPr="00597838">
                    <w:rPr>
                      <w:rFonts w:ascii="Times New Roman" w:eastAsia="Times New Roman" w:hAnsi="Times New Roman" w:cs="Times New Roman"/>
                      <w:i/>
                      <w:sz w:val="18"/>
                      <w:szCs w:val="18"/>
                    </w:rPr>
                    <w:t xml:space="preserve">Buna göre (B), (A)’ya 20.000 ¨ ile birlikte bu tutara ait (20.000 x 0,08 = ) 1.600 ¨ KDV’nin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tutulmayan (1.600 x 0,10 = ) 160 ¨’sini (toplam 20.160 ¨) iade edecek, 2012/Nisan döneminde beyan ettiği 160 ¨’</w:t>
                  </w:r>
                  <w:proofErr w:type="spellStart"/>
                  <w:r w:rsidRPr="00597838">
                    <w:rPr>
                      <w:rFonts w:ascii="Times New Roman" w:eastAsia="Times New Roman" w:hAnsi="Times New Roman" w:cs="Times New Roman"/>
                      <w:i/>
                      <w:sz w:val="18"/>
                      <w:szCs w:val="18"/>
                    </w:rPr>
                    <w:t>yi</w:t>
                  </w:r>
                  <w:proofErr w:type="spellEnd"/>
                  <w:r w:rsidRPr="00597838">
                    <w:rPr>
                      <w:rFonts w:ascii="Times New Roman" w:eastAsia="Times New Roman" w:hAnsi="Times New Roman" w:cs="Times New Roman"/>
                      <w:i/>
                      <w:sz w:val="18"/>
                      <w:szCs w:val="18"/>
                    </w:rPr>
                    <w:t xml:space="preserve"> 2012/Mayıs dönemine ait 1 No.lu KDV Beyannamesinde indirim konusu yapacaktır.</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(A) ise 2012/Nisan döneminde indirim konusu yaptığı 160 ¨’</w:t>
                  </w:r>
                  <w:proofErr w:type="spellStart"/>
                  <w:r w:rsidRPr="00597838">
                    <w:rPr>
                      <w:rFonts w:ascii="Times New Roman" w:eastAsia="Times New Roman" w:hAnsi="Times New Roman" w:cs="Times New Roman"/>
                      <w:i/>
                      <w:sz w:val="18"/>
                      <w:szCs w:val="18"/>
                    </w:rPr>
                    <w:t>yi</w:t>
                  </w:r>
                  <w:proofErr w:type="spellEnd"/>
                  <w:r w:rsidRPr="00597838">
                    <w:rPr>
                      <w:rFonts w:ascii="Times New Roman" w:eastAsia="Times New Roman" w:hAnsi="Times New Roman" w:cs="Times New Roman"/>
                      <w:i/>
                      <w:sz w:val="18"/>
                      <w:szCs w:val="18"/>
                    </w:rPr>
                    <w:t>, 2012/Mayıs döneminde 1 No.lu KDV Beyannamesi ile beyan edecektir.</w:t>
                  </w:r>
                </w:p>
                <w:p w:rsidR="00597838" w:rsidRPr="00597838" w:rsidRDefault="00597838" w:rsidP="00597838">
                  <w:pPr>
                    <w:spacing w:after="0" w:line="240" w:lineRule="exact"/>
                    <w:ind w:firstLine="567"/>
                    <w:jc w:val="both"/>
                    <w:rPr>
                      <w:rFonts w:ascii="Times New Roman" w:eastAsia="Times New Roman" w:hAnsi="Times New Roman" w:cs="Times New Roman"/>
                      <w:i/>
                      <w:sz w:val="18"/>
                      <w:szCs w:val="18"/>
                    </w:rPr>
                  </w:pPr>
                  <w:r w:rsidRPr="00597838">
                    <w:rPr>
                      <w:rFonts w:ascii="Times New Roman" w:eastAsia="Times New Roman" w:hAnsi="Times New Roman" w:cs="Times New Roman"/>
                      <w:i/>
                      <w:sz w:val="18"/>
                      <w:szCs w:val="18"/>
                    </w:rPr>
                    <w:t>(A)’</w:t>
                  </w:r>
                  <w:proofErr w:type="spellStart"/>
                  <w:r w:rsidRPr="00597838">
                    <w:rPr>
                      <w:rFonts w:ascii="Times New Roman" w:eastAsia="Times New Roman" w:hAnsi="Times New Roman" w:cs="Times New Roman"/>
                      <w:i/>
                      <w:sz w:val="18"/>
                      <w:szCs w:val="18"/>
                    </w:rPr>
                    <w:t>nın</w:t>
                  </w:r>
                  <w:proofErr w:type="spellEnd"/>
                  <w:r w:rsidRPr="00597838">
                    <w:rPr>
                      <w:rFonts w:ascii="Times New Roman" w:eastAsia="Times New Roman" w:hAnsi="Times New Roman" w:cs="Times New Roman"/>
                      <w:i/>
                      <w:sz w:val="18"/>
                      <w:szCs w:val="18"/>
                    </w:rPr>
                    <w:t xml:space="preserve"> bu fason sipariş nedeniyle </w:t>
                  </w:r>
                  <w:proofErr w:type="spellStart"/>
                  <w:r w:rsidRPr="00597838">
                    <w:rPr>
                      <w:rFonts w:ascii="Times New Roman" w:eastAsia="Times New Roman" w:hAnsi="Times New Roman" w:cs="Times New Roman"/>
                      <w:i/>
                      <w:sz w:val="18"/>
                      <w:szCs w:val="18"/>
                    </w:rPr>
                    <w:t>tevkifata</w:t>
                  </w:r>
                  <w:proofErr w:type="spellEnd"/>
                  <w:r w:rsidRPr="00597838">
                    <w:rPr>
                      <w:rFonts w:ascii="Times New Roman" w:eastAsia="Times New Roman" w:hAnsi="Times New Roman" w:cs="Times New Roman"/>
                      <w:i/>
                      <w:sz w:val="18"/>
                      <w:szCs w:val="18"/>
                    </w:rPr>
                    <w:t xml:space="preserve"> tabi tutarak beyan ettiği verginin, 20.000 ¨’ ye isabet eden kısmı olan (1.600 x 0,90 = ) 1.440 ¨ aynı zamanda indirim konusu yapılmış olduğundan, bir düzeltme işlemine konu olmayacaktır.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4.3. FAZLA VEYA YERSİZ TEVKİF EDİLEN VERGİLERİN İADESİ</w:t>
                  </w:r>
                </w:p>
                <w:p w:rsidR="00597838" w:rsidRPr="00597838" w:rsidRDefault="00597838" w:rsidP="00597838">
                  <w:pPr>
                    <w:tabs>
                      <w:tab w:val="left" w:pos="566"/>
                    </w:tabs>
                    <w:spacing w:after="0" w:line="240" w:lineRule="exact"/>
                    <w:ind w:firstLine="567"/>
                    <w:jc w:val="both"/>
                    <w:rPr>
                      <w:rFonts w:ascii="Times New Roman" w:eastAsia="ヒラギノ明朝Pro W3" w:hAnsi="Times New Roman" w:cs="Times New Roman"/>
                      <w:sz w:val="18"/>
                      <w:szCs w:val="18"/>
                    </w:rPr>
                  </w:pPr>
                  <w:r w:rsidRPr="00597838">
                    <w:rPr>
                      <w:rFonts w:ascii="Times New Roman" w:eastAsia="ヒラギノ明朝Pro W3" w:hAnsi="Times New Roman" w:cs="Times New Roman"/>
                      <w:sz w:val="18"/>
                      <w:szCs w:val="18"/>
                    </w:rPr>
                    <w:lastRenderedPageBreak/>
                    <w:t xml:space="preserve">4.3.1. Fazla veya yersiz tevkif edilerek ödenen vergi bulunması halinde, gerek alıcı gerekse satıcının beyanlarının düzeltilmesi suretiyle işlemin </w:t>
                  </w:r>
                  <w:proofErr w:type="spellStart"/>
                  <w:r w:rsidRPr="00597838">
                    <w:rPr>
                      <w:rFonts w:ascii="Times New Roman" w:eastAsia="ヒラギノ明朝Pro W3" w:hAnsi="Times New Roman" w:cs="Times New Roman"/>
                      <w:sz w:val="18"/>
                      <w:szCs w:val="18"/>
                    </w:rPr>
                    <w:t>tevkifat</w:t>
                  </w:r>
                  <w:proofErr w:type="spellEnd"/>
                  <w:r w:rsidRPr="00597838">
                    <w:rPr>
                      <w:rFonts w:ascii="Times New Roman" w:eastAsia="ヒラギノ明朝Pro W3" w:hAnsi="Times New Roman" w:cs="Times New Roman"/>
                      <w:sz w:val="18"/>
                      <w:szCs w:val="18"/>
                    </w:rPr>
                    <w:t xml:space="preserve"> uygulanmadan önceki hale döndürülmesi gerekir.</w:t>
                  </w:r>
                </w:p>
                <w:p w:rsidR="00597838" w:rsidRPr="00597838" w:rsidRDefault="00597838" w:rsidP="00597838">
                  <w:pPr>
                    <w:tabs>
                      <w:tab w:val="left" w:pos="566"/>
                    </w:tabs>
                    <w:spacing w:after="0" w:line="240" w:lineRule="exact"/>
                    <w:ind w:firstLine="567"/>
                    <w:jc w:val="both"/>
                    <w:rPr>
                      <w:rFonts w:ascii="Times New Roman" w:eastAsia="ヒラギノ明朝Pro W3" w:hAnsi="Times New Roman" w:cs="Times New Roman"/>
                      <w:sz w:val="18"/>
                      <w:szCs w:val="18"/>
                    </w:rPr>
                  </w:pPr>
                  <w:r w:rsidRPr="00597838">
                    <w:rPr>
                      <w:rFonts w:ascii="Times New Roman" w:eastAsia="ヒラギノ明朝Pro W3" w:hAnsi="Times New Roman" w:cs="Times New Roman"/>
                      <w:sz w:val="18"/>
                      <w:szCs w:val="18"/>
                    </w:rPr>
                    <w:t xml:space="preserve">Fazla veya yersiz tevkif edilen vergi öncelikle </w:t>
                  </w:r>
                  <w:proofErr w:type="spellStart"/>
                  <w:r w:rsidRPr="00597838">
                    <w:rPr>
                      <w:rFonts w:ascii="Times New Roman" w:eastAsia="ヒラギノ明朝Pro W3" w:hAnsi="Times New Roman" w:cs="Times New Roman"/>
                      <w:sz w:val="18"/>
                      <w:szCs w:val="18"/>
                    </w:rPr>
                    <w:t>tevkifatı</w:t>
                  </w:r>
                  <w:proofErr w:type="spellEnd"/>
                  <w:r w:rsidRPr="00597838">
                    <w:rPr>
                      <w:rFonts w:ascii="Times New Roman" w:eastAsia="ヒラギノ明朝Pro W3" w:hAnsi="Times New Roman" w:cs="Times New Roman"/>
                      <w:sz w:val="18"/>
                      <w:szCs w:val="18"/>
                    </w:rPr>
                    <w:t xml:space="preserve"> yapan alıcı tarafından satıcıya iade edilecektir. Alıcının, fazla veya yersiz tevkif ettiği KDV tutarını satıcıya ödediğini gösterir belge ve satıcının düzeltmeyi yaptığını gösterir vergi dairesi yazısı ile birlikte başvurması halinde, fazla veya yersiz tevkif edilen vergi, bu vergiyi vergi dairesine beyan ederek ödeyen alıcıya iade edilecektir.</w:t>
                  </w:r>
                </w:p>
                <w:p w:rsidR="00597838" w:rsidRPr="00597838" w:rsidRDefault="00597838" w:rsidP="00597838">
                  <w:pPr>
                    <w:tabs>
                      <w:tab w:val="left" w:pos="566"/>
                    </w:tabs>
                    <w:spacing w:after="0" w:line="240" w:lineRule="exact"/>
                    <w:ind w:firstLine="567"/>
                    <w:jc w:val="both"/>
                    <w:rPr>
                      <w:rFonts w:ascii="Times New Roman" w:eastAsia="ヒラギノ明朝Pro W3" w:hAnsi="Times New Roman" w:cs="Times New Roman"/>
                      <w:sz w:val="18"/>
                      <w:szCs w:val="18"/>
                    </w:rPr>
                  </w:pP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olmadığı halde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 ve satıcı tarafından verginin tamamının beyan edildiği durumlarda, </w:t>
                  </w:r>
                  <w:r w:rsidRPr="00597838">
                    <w:rPr>
                      <w:rFonts w:ascii="Times New Roman" w:eastAsia="ヒラギノ明朝Pro W3" w:hAnsi="Times New Roman" w:cs="Times New Roman"/>
                      <w:sz w:val="18"/>
                      <w:szCs w:val="18"/>
                    </w:rPr>
                    <w:t>satıcının düzeltmeyi yaptığını gösterir vergi dairesi yazısının ibrazı aranmayacaktır.</w:t>
                  </w:r>
                </w:p>
                <w:p w:rsidR="00597838" w:rsidRPr="00597838" w:rsidRDefault="00597838" w:rsidP="00597838">
                  <w:pPr>
                    <w:tabs>
                      <w:tab w:val="left" w:pos="566"/>
                    </w:tabs>
                    <w:spacing w:after="0" w:line="240" w:lineRule="exact"/>
                    <w:ind w:firstLine="567"/>
                    <w:jc w:val="both"/>
                    <w:rPr>
                      <w:rFonts w:ascii="Times New Roman" w:eastAsia="ヒラギノ明朝Pro W3" w:hAnsi="Times New Roman" w:cs="Times New Roman"/>
                      <w:sz w:val="18"/>
                      <w:szCs w:val="18"/>
                    </w:rPr>
                  </w:pP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olan ve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tutulan, ancak satıcı tarafından verginin tamamının beyan edildiği durumlarda,</w:t>
                  </w:r>
                  <w:r w:rsidRPr="00597838">
                    <w:rPr>
                      <w:rFonts w:ascii="Times New Roman" w:eastAsia="ヒラギノ明朝Pro W3" w:hAnsi="Times New Roman" w:cs="Times New Roman"/>
                      <w:sz w:val="18"/>
                      <w:szCs w:val="18"/>
                    </w:rPr>
                    <w:t xml:space="preserve"> satıcının düzeltmeyi yapmasından sonra, varsa önceki beyanı üzerine ödenen KDV’nin, söz konusu işlemle sınırlı kısmı satıcıya iade edilecektir. Dolayısıyla bu durumda alıcıya iade söz konusu olmayacaktır.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4.3.2. Yapılacak iadelerde teminat, YMM KDV İadesi Tasdik Raporu ve Vergi İnceleme Raporu aranmayacaktır.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4.3.3.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tutulan KDV’nin alıcı tarafından beyan edilmiş ancak ödenmemiş olması halinde, sorumlu sıfatıyla beyan edilen bu vergi tahakkuktan terkin edilecektir.</w:t>
                  </w:r>
                </w:p>
                <w:p w:rsidR="00597838" w:rsidRPr="00597838" w:rsidRDefault="00597838" w:rsidP="00597838">
                  <w:pPr>
                    <w:tabs>
                      <w:tab w:val="left" w:pos="566"/>
                    </w:tabs>
                    <w:spacing w:after="0" w:line="240" w:lineRule="exact"/>
                    <w:ind w:firstLine="567"/>
                    <w:jc w:val="both"/>
                    <w:rPr>
                      <w:rFonts w:ascii="Times New Roman" w:eastAsia="ヒラギノ明朝Pro W3" w:hAnsi="Times New Roman" w:cs="Times New Roman"/>
                      <w:sz w:val="18"/>
                      <w:szCs w:val="18"/>
                    </w:rPr>
                  </w:pPr>
                  <w:r w:rsidRPr="00597838">
                    <w:rPr>
                      <w:rFonts w:ascii="Times New Roman" w:eastAsia="ヒラギノ明朝Pro W3" w:hAnsi="Times New Roman" w:cs="Times New Roman"/>
                      <w:sz w:val="18"/>
                      <w:szCs w:val="18"/>
                    </w:rPr>
                    <w:t xml:space="preserve">4.3.4. Genel bütçe kapsamındaki kamu idarelerinin </w:t>
                  </w:r>
                  <w:r w:rsidRPr="00597838">
                    <w:rPr>
                      <w:rFonts w:ascii="Times New Roman" w:eastAsia="Times New Roman" w:hAnsi="Times New Roman" w:cs="Times New Roman"/>
                      <w:sz w:val="18"/>
                      <w:szCs w:val="18"/>
                    </w:rPr>
                    <w:t xml:space="preserve">muhasebe birimleri </w:t>
                  </w:r>
                  <w:r w:rsidRPr="00597838">
                    <w:rPr>
                      <w:rFonts w:ascii="Times New Roman" w:eastAsia="ヒラギノ明朝Pro W3" w:hAnsi="Times New Roman" w:cs="Times New Roman"/>
                      <w:sz w:val="18"/>
                      <w:szCs w:val="18"/>
                    </w:rPr>
                    <w:t xml:space="preserve">tarafından yapılan fazla veya yersiz </w:t>
                  </w:r>
                  <w:proofErr w:type="spellStart"/>
                  <w:r w:rsidRPr="00597838">
                    <w:rPr>
                      <w:rFonts w:ascii="Times New Roman" w:eastAsia="ヒラギノ明朝Pro W3" w:hAnsi="Times New Roman" w:cs="Times New Roman"/>
                      <w:sz w:val="18"/>
                      <w:szCs w:val="18"/>
                    </w:rPr>
                    <w:t>tevkifatlar</w:t>
                  </w:r>
                  <w:proofErr w:type="spellEnd"/>
                  <w:r w:rsidRPr="00597838">
                    <w:rPr>
                      <w:rFonts w:ascii="Times New Roman" w:eastAsia="ヒラギノ明朝Pro W3" w:hAnsi="Times New Roman" w:cs="Times New Roman"/>
                      <w:sz w:val="18"/>
                      <w:szCs w:val="18"/>
                    </w:rPr>
                    <w:t xml:space="preserve">, satıcının beyanlarını düzelttiğini gösterir vergi dairesi yazısını ibraz etmesi üzerine ödemeyi yapan </w:t>
                  </w:r>
                  <w:r w:rsidRPr="00597838">
                    <w:rPr>
                      <w:rFonts w:ascii="Times New Roman" w:eastAsia="Times New Roman" w:hAnsi="Times New Roman" w:cs="Times New Roman"/>
                      <w:sz w:val="18"/>
                      <w:szCs w:val="18"/>
                    </w:rPr>
                    <w:t xml:space="preserve">muhasebe birimlerince </w:t>
                  </w:r>
                  <w:r w:rsidRPr="00597838">
                    <w:rPr>
                      <w:rFonts w:ascii="Times New Roman" w:eastAsia="ヒラギノ明朝Pro W3" w:hAnsi="Times New Roman" w:cs="Times New Roman"/>
                      <w:sz w:val="18"/>
                      <w:szCs w:val="18"/>
                    </w:rPr>
                    <w:t>düzeltilecek ve gereken durumlarda iade edilecektir.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5. TEVKİFATA TABİ İŞLEMLERDE KDV İADESİ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uygulamasından kaynaklanan iade taleplerinin aşağıda belirlenen usul ve esaslar çerçevesinde yerine getirilmesi uygun görülmüştür.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5.1. GENEL AÇIKLAMALAR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5.1.1.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uygulamasından doğan KDV alacaklarının mükellefe iade edilebilmesi için, satıcının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uygulanmayan KDV tutarını 1 No.lu KDV Beyannamesi ile beyan etmiş olması, alıcının da yaptığı </w:t>
                  </w:r>
                  <w:proofErr w:type="spellStart"/>
                  <w:r w:rsidRPr="00597838">
                    <w:rPr>
                      <w:rFonts w:ascii="Times New Roman" w:eastAsia="Times New Roman" w:hAnsi="Times New Roman" w:cs="Times New Roman"/>
                      <w:sz w:val="18"/>
                      <w:szCs w:val="18"/>
                    </w:rPr>
                    <w:t>tevkifatla</w:t>
                  </w:r>
                  <w:proofErr w:type="spellEnd"/>
                  <w:r w:rsidRPr="00597838">
                    <w:rPr>
                      <w:rFonts w:ascii="Times New Roman" w:eastAsia="Times New Roman" w:hAnsi="Times New Roman" w:cs="Times New Roman"/>
                      <w:sz w:val="18"/>
                      <w:szCs w:val="18"/>
                    </w:rPr>
                    <w:t xml:space="preserve"> ilgili 2 No.lu KDV Beyannamesini vergi dairesine vermiş olması zorunludur.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İade taleplerinin yerine getirilmesinde, alıcı tarafından 2 No.lu KDV Beyannamesi ile beyan edilen ve tahakkuk ettirilen KDV’nin ödenmiş olması şartı aranmayacaktır.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Genel bütçe kapsamındaki idarelere yapılan işlemlerde ise </w:t>
                  </w:r>
                  <w:proofErr w:type="spellStart"/>
                  <w:r w:rsidRPr="00597838">
                    <w:rPr>
                      <w:rFonts w:ascii="Times New Roman" w:eastAsia="Times New Roman" w:hAnsi="Times New Roman" w:cs="Times New Roman"/>
                      <w:sz w:val="18"/>
                      <w:szCs w:val="18"/>
                    </w:rPr>
                    <w:t>hakedişin</w:t>
                  </w:r>
                  <w:proofErr w:type="spellEnd"/>
                  <w:r w:rsidRPr="00597838">
                    <w:rPr>
                      <w:rFonts w:ascii="Times New Roman" w:eastAsia="Times New Roman" w:hAnsi="Times New Roman" w:cs="Times New Roman"/>
                      <w:sz w:val="18"/>
                      <w:szCs w:val="18"/>
                    </w:rPr>
                    <w:t xml:space="preserve"> harcama yetkilisince onaylanmış olması gereklidir. Bunlara yapılan işlemlerde, ayrıca beyan ve ödeme aranmayacaktır.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5.1.2. İade olarak talep edilecek tutar, işlemin bünyesine giren KDV değil, tevkif edilen KDV esas alınarak belirlenecektir. İadesi istenilecek KDV, hiçbir surette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tutulan KDV’den fazla olmayacaktır.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5.1.3.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uygulamasından kaynaklanan iade taleplerinde vergi dairelerince;</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iade talep dilekçesi ve internet vergi dairesi aracılığı ile gönderilen listelere ait internet vergi dairesi liste alındısı,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w:t>
                  </w:r>
                  <w:proofErr w:type="spellStart"/>
                  <w:r w:rsidRPr="00597838">
                    <w:rPr>
                      <w:rFonts w:ascii="Times New Roman" w:eastAsia="Times New Roman" w:hAnsi="Times New Roman" w:cs="Times New Roman"/>
                      <w:sz w:val="18"/>
                      <w:szCs w:val="18"/>
                    </w:rPr>
                    <w:t>tevkifatlı</w:t>
                  </w:r>
                  <w:proofErr w:type="spellEnd"/>
                  <w:r w:rsidRPr="00597838">
                    <w:rPr>
                      <w:rFonts w:ascii="Times New Roman" w:eastAsia="Times New Roman" w:hAnsi="Times New Roman" w:cs="Times New Roman"/>
                      <w:sz w:val="18"/>
                      <w:szCs w:val="18"/>
                    </w:rPr>
                    <w:t xml:space="preserve"> işlemlerin gerçekleştiği döneme ilişkin indirilecek KDV listesi,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 işleme ilişkin satış faturalarının dökümünü gösteren liste</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aranacaktır</w:t>
                  </w:r>
                  <w:proofErr w:type="gramEnd"/>
                  <w:r w:rsidRPr="00597838">
                    <w:rPr>
                      <w:rFonts w:ascii="Times New Roman" w:eastAsia="Times New Roman" w:hAnsi="Times New Roman" w:cs="Times New Roman"/>
                      <w:sz w:val="18"/>
                      <w:szCs w:val="18"/>
                    </w:rPr>
                    <w:t>.</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İade talebinde bulunulabilmesi için iade tutarının yer aldığı, ilgili dönem KDV beyannamesi ve eki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Kapsamındaki İşlemlere Ait Bildirim”in verilmiş olması zorunludur.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İade taleplerinde dilekçenin yanı sıra iade hakkı doğuran işlem itibarıyla yukarıda belirtilen belgelerin ibrazı şarttır. </w:t>
                  </w:r>
                  <w:proofErr w:type="gramStart"/>
                  <w:r w:rsidRPr="00597838">
                    <w:rPr>
                      <w:rFonts w:ascii="Times New Roman" w:eastAsia="Times New Roman" w:hAnsi="Times New Roman" w:cs="Times New Roman"/>
                      <w:sz w:val="18"/>
                      <w:szCs w:val="18"/>
                    </w:rPr>
                    <w:t>(</w:t>
                  </w:r>
                  <w:proofErr w:type="spellStart"/>
                  <w:proofErr w:type="gramEnd"/>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işlemlere ait satış faturası listesi ve indirilecek KDV listesi Gelir İdaresi Başkanlığınca öngörülen şekil ve içeriğe uygun olarak internet vergi dairesi aracılığıyla gönderilecektir. İnternet vergi dairesi aracılığı ile gönderilen listeler ayrıca kâğıt ortamında vergi dairesine ibraz edilmeyecektir.</w:t>
                  </w:r>
                  <w:proofErr w:type="gramStart"/>
                  <w:r w:rsidRPr="00597838">
                    <w:rPr>
                      <w:rFonts w:ascii="Times New Roman" w:eastAsia="Times New Roman" w:hAnsi="Times New Roman" w:cs="Times New Roman"/>
                      <w:sz w:val="18"/>
                      <w:szCs w:val="18"/>
                    </w:rPr>
                    <w:t>)</w:t>
                  </w:r>
                  <w:proofErr w:type="gramEnd"/>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5.1.4. İade talepleri, Tebliğin (5.1.3.) bölümünde belirtilen belgeler tamamlanmadıkça hüküm ifade etmez.</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5.1.5. Vergi inceleme raporu (VİR), Yeminli Mali Müşavir KDV İadesi Tasdik Raporu (YMM Raporu) ve/veya teminat ile yapılacak nakden iade talepleri, bunların eksiksiz ibraz edildiği tarihte geçerlik kazanacaktır.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Aynı şekilde, teminat veya YMM Raporu ile yapılacak mahsuben iade talepleri, diğer belgelerle birlikte bunların eksiksiz ibraz edildiği tarihte, geçerlilik kazanacaktır. VİR sonucuna göre sonuçlandırılacak mahsuben iade taleplerinde ise mahsup talep dilekçesinin vergi dairesine verildiği tarih itibariyle iadeye hak kazanılacaktır.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Mahsuben iade taleplerinde, Tebliğin (5.2.1) bölümünde yapılan açıklamalarında göz önünde bulundurulacaktır.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5.1.6. YMM Tasdik Raporunun arandığı hallerde, YMM raporlarına ilişkin limitlerde gümrük beyannameli mal ihracından kaynaklanan iade talepleri için öngörülen tutarlar geçerlidir.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5.1.7. 84 Seri No.lu KDV Genel Tebliğinin</w:t>
                  </w:r>
                  <w:r w:rsidRPr="00597838">
                    <w:rPr>
                      <w:rFonts w:ascii="Times New Roman" w:eastAsia="Times New Roman" w:hAnsi="Times New Roman" w:cs="Times New Roman"/>
                      <w:sz w:val="18"/>
                      <w:szCs w:val="18"/>
                      <w:vertAlign w:val="superscript"/>
                    </w:rPr>
                    <w:t>5</w:t>
                  </w:r>
                  <w:r w:rsidRPr="00597838">
                    <w:rPr>
                      <w:rFonts w:ascii="Times New Roman" w:eastAsia="Times New Roman" w:hAnsi="Times New Roman" w:cs="Times New Roman"/>
                      <w:sz w:val="18"/>
                      <w:szCs w:val="18"/>
                    </w:rPr>
                    <w:t xml:space="preserve">, "II. Özel Esaslar" bölümündeki açıklamalar,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uygulamasından doğan iade taleplerinin yerine getirilmesi bakımından da geçerlidir. Satıcının özel esaslara tabi olması halinde, </w:t>
                  </w:r>
                  <w:proofErr w:type="spellStart"/>
                  <w:r w:rsidRPr="00597838">
                    <w:rPr>
                      <w:rFonts w:ascii="Times New Roman" w:eastAsia="Times New Roman" w:hAnsi="Times New Roman" w:cs="Times New Roman"/>
                      <w:sz w:val="18"/>
                      <w:szCs w:val="18"/>
                    </w:rPr>
                    <w:t>tevkifatlı</w:t>
                  </w:r>
                  <w:proofErr w:type="spellEnd"/>
                  <w:r w:rsidRPr="00597838">
                    <w:rPr>
                      <w:rFonts w:ascii="Times New Roman" w:eastAsia="Times New Roman" w:hAnsi="Times New Roman" w:cs="Times New Roman"/>
                      <w:sz w:val="18"/>
                      <w:szCs w:val="18"/>
                    </w:rPr>
                    <w:t xml:space="preserve"> işlemlerinden doğan iade talepleri 84 Seri No.lu KDV Genel Tebliğinin “II. Özel Esaslar” bölümündeki açıklamalara göre yerine getirilecektir. Alıcının bu işlemle ilgili olarak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tutarını beyan etmesi ve ödemiş olması özel esaslar uygulanmasına engel değildir.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lastRenderedPageBreak/>
                    <w:t xml:space="preserve">5.1.8. Alıcının, hakkında olumsuz rapor veya tespit bulunanlardan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uygulayarak temin ettiği mal ya da hizmeti iade hakkı doğuran bir işlemde kullanması ve bu işleme ilişkin olarak iade talebinde bulunması halinde iade talebi, hakkında olumsuz rapor veya tespit bulunanlardan alımlarda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tutulan KDV’nin sorumlu sıfatıyla vergi dairesine nakden veya mahsuben ödenmiş olması kaydıyla, </w:t>
                  </w:r>
                  <w:proofErr w:type="spellStart"/>
                  <w:r w:rsidRPr="00597838">
                    <w:rPr>
                      <w:rFonts w:ascii="Times New Roman" w:eastAsia="Times New Roman" w:hAnsi="Times New Roman" w:cs="Times New Roman"/>
                      <w:sz w:val="18"/>
                      <w:szCs w:val="18"/>
                    </w:rPr>
                    <w:t>tevkifatlı</w:t>
                  </w:r>
                  <w:proofErr w:type="spellEnd"/>
                  <w:r w:rsidRPr="00597838">
                    <w:rPr>
                      <w:rFonts w:ascii="Times New Roman" w:eastAsia="Times New Roman" w:hAnsi="Times New Roman" w:cs="Times New Roman"/>
                      <w:sz w:val="18"/>
                      <w:szCs w:val="18"/>
                    </w:rPr>
                    <w:t xml:space="preserve"> işlemlere ilişkin olarak satıcıya ödenen/borçlanılan KDV hariç, genel esaslara göre yerine getirilir. </w:t>
                  </w:r>
                  <w:proofErr w:type="gramEnd"/>
                  <w:r w:rsidRPr="00597838">
                    <w:rPr>
                      <w:rFonts w:ascii="Times New Roman" w:eastAsia="Times New Roman" w:hAnsi="Times New Roman" w:cs="Times New Roman"/>
                      <w:sz w:val="18"/>
                      <w:szCs w:val="18"/>
                    </w:rPr>
                    <w:t>Bu şekilde işlem tesisi için alıcının diğer alımları ile ilgili olarak özel esas uygulamasını gerektirecek bir durumunun olmaması gerekmektedir.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spellStart"/>
                  <w:proofErr w:type="gram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alımları nedeniyle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uygulayan alıcılar tarafından 2 No.lu KDV Beyannamesi ile beyan edilen verginin 1 No.lu KDV Beyannamesinde indirim konusu yapılması ve aynı dönemde indirim yoluyla giderilemeyen bu verginin iade alacağına dönüşmesi nedeniyle aynı dönem 2 No.lu KDV Beyannamesinden doğan borca mahsup edilmiş olması halinde, önceki paragrafta belirtilen ödeme şartının sağlanmadığı kabul edilecektir. </w:t>
                  </w:r>
                  <w:proofErr w:type="gramEnd"/>
                  <w:r w:rsidRPr="00597838">
                    <w:rPr>
                      <w:rFonts w:ascii="Times New Roman" w:eastAsia="Times New Roman" w:hAnsi="Times New Roman" w:cs="Times New Roman"/>
                      <w:sz w:val="18"/>
                      <w:szCs w:val="18"/>
                    </w:rPr>
                    <w:t>Ancak, diğer dönemlere ilişkin iade alacağının söz konusu borca mahsup edilmesi halinde, ödeme şartının gerçekleşmiş sayılacaktır.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5.2. İADE UYGULAMASI</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5.2.1. MAHSUBEN İADE TALEPLERİ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5.2.1.1.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uygulamasından kaynaklanan iade alacaklarının mahsuben iadesi, mükellefin kendisinin, ortaklık payı ile orantılı olmak üzere adi, </w:t>
                  </w:r>
                  <w:proofErr w:type="spellStart"/>
                  <w:r w:rsidRPr="00597838">
                    <w:rPr>
                      <w:rFonts w:ascii="Times New Roman" w:eastAsia="Times New Roman" w:hAnsi="Times New Roman" w:cs="Times New Roman"/>
                      <w:sz w:val="18"/>
                      <w:szCs w:val="18"/>
                    </w:rPr>
                    <w:t>kollektif</w:t>
                  </w:r>
                  <w:proofErr w:type="spellEnd"/>
                  <w:r w:rsidRPr="00597838">
                    <w:rPr>
                      <w:rFonts w:ascii="Times New Roman" w:eastAsia="Times New Roman" w:hAnsi="Times New Roman" w:cs="Times New Roman"/>
                      <w:sz w:val="18"/>
                      <w:szCs w:val="18"/>
                    </w:rPr>
                    <w:t xml:space="preserve"> ve komandit şirketlerde ortakların (komandit şirketlerde sadece komandite ortakların) ithalat sırasında uygulananlar </w:t>
                  </w:r>
                  <w:proofErr w:type="gramStart"/>
                  <w:r w:rsidRPr="00597838">
                    <w:rPr>
                      <w:rFonts w:ascii="Times New Roman" w:eastAsia="Times New Roman" w:hAnsi="Times New Roman" w:cs="Times New Roman"/>
                      <w:sz w:val="18"/>
                      <w:szCs w:val="18"/>
                    </w:rPr>
                    <w:t>dahil</w:t>
                  </w:r>
                  <w:proofErr w:type="gramEnd"/>
                  <w:r w:rsidRPr="00597838">
                    <w:rPr>
                      <w:rFonts w:ascii="Times New Roman" w:eastAsia="Times New Roman" w:hAnsi="Times New Roman" w:cs="Times New Roman"/>
                      <w:sz w:val="18"/>
                      <w:szCs w:val="18"/>
                    </w:rPr>
                    <w:t xml:space="preserve"> vergi borçları ile sosyal sigortalar prim borçları ve ferileri için söz konusu olabilecektir.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Mahsup kapsamına, </w:t>
                  </w:r>
                  <w:proofErr w:type="spellStart"/>
                  <w:r w:rsidRPr="00597838">
                    <w:rPr>
                      <w:rFonts w:ascii="Times New Roman" w:eastAsia="Times New Roman" w:hAnsi="Times New Roman" w:cs="Times New Roman"/>
                      <w:sz w:val="18"/>
                      <w:szCs w:val="18"/>
                    </w:rPr>
                    <w:t>tevkifatla</w:t>
                  </w:r>
                  <w:proofErr w:type="spellEnd"/>
                  <w:r w:rsidRPr="00597838">
                    <w:rPr>
                      <w:rFonts w:ascii="Times New Roman" w:eastAsia="Times New Roman" w:hAnsi="Times New Roman" w:cs="Times New Roman"/>
                      <w:sz w:val="18"/>
                      <w:szCs w:val="18"/>
                    </w:rPr>
                    <w:t xml:space="preserve"> ilgili olarak verilen 2 No.lu KDV Beyannamesine göre tahakkuk eden vergiler de </w:t>
                  </w:r>
                  <w:proofErr w:type="gramStart"/>
                  <w:r w:rsidRPr="00597838">
                    <w:rPr>
                      <w:rFonts w:ascii="Times New Roman" w:eastAsia="Times New Roman" w:hAnsi="Times New Roman" w:cs="Times New Roman"/>
                      <w:sz w:val="18"/>
                      <w:szCs w:val="18"/>
                    </w:rPr>
                    <w:t>dahildir</w:t>
                  </w:r>
                  <w:proofErr w:type="gramEnd"/>
                  <w:r w:rsidRPr="00597838">
                    <w:rPr>
                      <w:rFonts w:ascii="Times New Roman" w:eastAsia="Times New Roman" w:hAnsi="Times New Roman" w:cs="Times New Roman"/>
                      <w:sz w:val="18"/>
                      <w:szCs w:val="18"/>
                    </w:rPr>
                    <w:t>.</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5.2.1.2. İade taleplerinde vergi daireleri; gerekli kontrolleri yaparak, belge ya da belgelerdeki muhteviyat eksikliklerinin tespiti halinde, eksiklikleri mükellefe yazı ile bildirecektir. Yazının tebliğ tarihinden itibaren 30 gün içerisinde eksiklikleri tamamlayan mükelleflerin VİR, YMM Raporu ve teminat istenmeyen mahsuben iade talepleri, mahsup dilekçesinin vergi dairesine verildiği tarih itibariyle yerine getirilecek ve bunlara gecikme zammı uygulanmayacaktır. 30 günlük ek süreden sonra eksikliklerini tamamlayan mükelleflerin mahsup talepleri ise eksikliklerin tamamlandığı tarih itibariyle yerine getirilecek ve borcun vadesinden mahsup tarihine kadar geçen süre için gecikme zammı uygulanacaktır.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5.2.1.3.</w:t>
                  </w:r>
                  <w:r w:rsidRPr="00597838">
                    <w:rPr>
                      <w:rFonts w:ascii="Times New Roman" w:eastAsia="Times New Roman" w:hAnsi="Times New Roman" w:cs="Times New Roman"/>
                      <w:b/>
                      <w:sz w:val="18"/>
                      <w:szCs w:val="18"/>
                    </w:rPr>
                    <w:t xml:space="preserve"> </w:t>
                  </w:r>
                  <w:r w:rsidRPr="00597838">
                    <w:rPr>
                      <w:rFonts w:ascii="Times New Roman" w:eastAsia="Times New Roman" w:hAnsi="Times New Roman" w:cs="Times New Roman"/>
                      <w:sz w:val="18"/>
                      <w:szCs w:val="18"/>
                    </w:rPr>
                    <w:t xml:space="preserve">Bu Tebliğ kapsamında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Temizlik, bahçe ve çevre bakım hizmetleri,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Makine, teçhizat, demirbaş ve taşıtlara ait tadil, bakım ve onarım hizmetleri,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Her türlü yemek servisi ve organizasyon hizmetleri,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Etüt, plan-proje, danışmanlık, denetim ve benzeri hizmetler,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Fason olarak yaptırılan tekstil ve </w:t>
                  </w:r>
                  <w:proofErr w:type="gramStart"/>
                  <w:r w:rsidRPr="00597838">
                    <w:rPr>
                      <w:rFonts w:ascii="Times New Roman" w:eastAsia="Times New Roman" w:hAnsi="Times New Roman" w:cs="Times New Roman"/>
                      <w:sz w:val="18"/>
                      <w:szCs w:val="18"/>
                    </w:rPr>
                    <w:t>konfeksiyon</w:t>
                  </w:r>
                  <w:proofErr w:type="gramEnd"/>
                  <w:r w:rsidRPr="00597838">
                    <w:rPr>
                      <w:rFonts w:ascii="Times New Roman" w:eastAsia="Times New Roman" w:hAnsi="Times New Roman" w:cs="Times New Roman"/>
                      <w:sz w:val="18"/>
                      <w:szCs w:val="18"/>
                    </w:rPr>
                    <w:t xml:space="preserve"> işleri ile fason ayakkabı ve çanta dikim işleri ve fason işlerle ilgili aracılık hizmetleri,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Yapı denetim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Servis taşımacılığı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Her türlü baskı ve basım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İşgücü temin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Turistik mağazalara verilen müşteri bulma/götürme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ile</w:t>
                  </w:r>
                  <w:proofErr w:type="gramEnd"/>
                  <w:r w:rsidRPr="00597838">
                    <w:rPr>
                      <w:rFonts w:ascii="Times New Roman" w:eastAsia="Times New Roman" w:hAnsi="Times New Roman" w:cs="Times New Roman"/>
                      <w:sz w:val="18"/>
                      <w:szCs w:val="18"/>
                    </w:rPr>
                    <w:t xml:space="preserve"> ilgili KDV iade alacaklarının mahsubunu isteyen mükelleflerin 2.000 ¨’</w:t>
                  </w:r>
                  <w:proofErr w:type="spellStart"/>
                  <w:r w:rsidRPr="00597838">
                    <w:rPr>
                      <w:rFonts w:ascii="Times New Roman" w:eastAsia="Times New Roman" w:hAnsi="Times New Roman" w:cs="Times New Roman"/>
                      <w:sz w:val="18"/>
                      <w:szCs w:val="18"/>
                    </w:rPr>
                    <w:t>yi</w:t>
                  </w:r>
                  <w:proofErr w:type="spellEnd"/>
                  <w:r w:rsidRPr="00597838">
                    <w:rPr>
                      <w:rFonts w:ascii="Times New Roman" w:eastAsia="Times New Roman" w:hAnsi="Times New Roman" w:cs="Times New Roman"/>
                      <w:sz w:val="18"/>
                      <w:szCs w:val="18"/>
                    </w:rPr>
                    <w:t xml:space="preserve"> aşmayan mahsup talepleri VİR, YMM raporu ve teminat aranılmaksızın yerine getirilir.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2.000 ¨ ve üzerindeki mahsuben iade talepleri ise sadece teminat ve/veya VİR sonucuna göre yerine getirilir. 2.000 ¨’</w:t>
                  </w:r>
                  <w:proofErr w:type="spellStart"/>
                  <w:r w:rsidRPr="00597838">
                    <w:rPr>
                      <w:rFonts w:ascii="Times New Roman" w:eastAsia="Times New Roman" w:hAnsi="Times New Roman" w:cs="Times New Roman"/>
                      <w:sz w:val="18"/>
                      <w:szCs w:val="18"/>
                    </w:rPr>
                    <w:t>yi</w:t>
                  </w:r>
                  <w:proofErr w:type="spellEnd"/>
                  <w:r w:rsidRPr="00597838">
                    <w:rPr>
                      <w:rFonts w:ascii="Times New Roman" w:eastAsia="Times New Roman" w:hAnsi="Times New Roman" w:cs="Times New Roman"/>
                      <w:sz w:val="18"/>
                      <w:szCs w:val="18"/>
                    </w:rPr>
                    <w:t xml:space="preserve"> aşan kısım için teminat verilmesi halinde teminat, VİR ile çözülür.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5.2.1.4. Bu Tebliğ kapsamında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Yapım işleri ile bu işlerle birlikte ifa edilen mühendislik-mimarlık ve etüt-proje hizmetleri,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Spor kulüplerinin yayın, isim hakkı ve reklâm gelirlerine konu işlemleri,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Tebliğin (3.2.13) bölümü kapsamındaki hizmetler,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Külçe metal teslimleri,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Bakır, çinko ve alüminyum ürünlerinin teslimi,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Metal, plastik, kâğıt, cam hurda ve atıklarının teslimi,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Metal, plastik, lastik, kauçuk, kâğıt ve cam hurda ve atıklarından elde edilen hammadde teslimi,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Pamuk, tiftik, yün ve yapağı ile ham post ve deri teslimi,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Ağaç ve orman ürünleri teslimi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ile</w:t>
                  </w:r>
                  <w:proofErr w:type="gramEnd"/>
                  <w:r w:rsidRPr="00597838">
                    <w:rPr>
                      <w:rFonts w:ascii="Times New Roman" w:eastAsia="Times New Roman" w:hAnsi="Times New Roman" w:cs="Times New Roman"/>
                      <w:sz w:val="18"/>
                      <w:szCs w:val="18"/>
                    </w:rPr>
                    <w:t xml:space="preserve"> ilgili 2.000 ¨’</w:t>
                  </w:r>
                  <w:proofErr w:type="spellStart"/>
                  <w:r w:rsidRPr="00597838">
                    <w:rPr>
                      <w:rFonts w:ascii="Times New Roman" w:eastAsia="Times New Roman" w:hAnsi="Times New Roman" w:cs="Times New Roman"/>
                      <w:sz w:val="18"/>
                      <w:szCs w:val="18"/>
                    </w:rPr>
                    <w:t>yi</w:t>
                  </w:r>
                  <w:proofErr w:type="spellEnd"/>
                  <w:r w:rsidRPr="00597838">
                    <w:rPr>
                      <w:rFonts w:ascii="Times New Roman" w:eastAsia="Times New Roman" w:hAnsi="Times New Roman" w:cs="Times New Roman"/>
                      <w:sz w:val="18"/>
                      <w:szCs w:val="18"/>
                    </w:rPr>
                    <w:t xml:space="preserve"> aşmayan mahsuben iade talepleri VİR, YMM raporu ve teminat aranılmaksızın yerine getirilir.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2.000 ¨ ve üzerindeki iade talepleri ise VİR sonucuna göre veya YMM raporu ile yerine getirilir. 2.000 ¨’</w:t>
                  </w:r>
                  <w:proofErr w:type="spellStart"/>
                  <w:r w:rsidRPr="00597838">
                    <w:rPr>
                      <w:rFonts w:ascii="Times New Roman" w:eastAsia="Times New Roman" w:hAnsi="Times New Roman" w:cs="Times New Roman"/>
                      <w:sz w:val="18"/>
                      <w:szCs w:val="18"/>
                    </w:rPr>
                    <w:t>yi</w:t>
                  </w:r>
                  <w:proofErr w:type="spellEnd"/>
                  <w:r w:rsidRPr="00597838">
                    <w:rPr>
                      <w:rFonts w:ascii="Times New Roman" w:eastAsia="Times New Roman" w:hAnsi="Times New Roman" w:cs="Times New Roman"/>
                      <w:sz w:val="18"/>
                      <w:szCs w:val="18"/>
                    </w:rPr>
                    <w:t xml:space="preserve"> aşan kısım için teminat verilmesi halinde teminat, VİR sonucuna göre veya YMM raporu ile çözülür.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5.2.2. NAKDEN İADE TALEPLERİ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lastRenderedPageBreak/>
                    <w:t xml:space="preserve">Mükellefin talebi halinde,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kapsamına giren işlemlerden kaynaklanan iade alacaklarının aşağıda her bir işlem türüne ilişkin olarak yapılan belirlemeler </w:t>
                  </w:r>
                  <w:proofErr w:type="gramStart"/>
                  <w:r w:rsidRPr="00597838">
                    <w:rPr>
                      <w:rFonts w:ascii="Times New Roman" w:eastAsia="Times New Roman" w:hAnsi="Times New Roman" w:cs="Times New Roman"/>
                      <w:sz w:val="18"/>
                      <w:szCs w:val="18"/>
                    </w:rPr>
                    <w:t>dahilinde</w:t>
                  </w:r>
                  <w:proofErr w:type="gramEnd"/>
                  <w:r w:rsidRPr="00597838">
                    <w:rPr>
                      <w:rFonts w:ascii="Times New Roman" w:eastAsia="Times New Roman" w:hAnsi="Times New Roman" w:cs="Times New Roman"/>
                      <w:sz w:val="18"/>
                      <w:szCs w:val="18"/>
                    </w:rPr>
                    <w:t xml:space="preserve"> nakden iadesi mümkündür.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5.2.2.1.</w:t>
                  </w:r>
                  <w:r w:rsidRPr="00597838">
                    <w:rPr>
                      <w:rFonts w:ascii="Times New Roman" w:eastAsia="Times New Roman" w:hAnsi="Times New Roman" w:cs="Times New Roman"/>
                      <w:b/>
                      <w:sz w:val="18"/>
                      <w:szCs w:val="18"/>
                    </w:rPr>
                    <w:t xml:space="preserve"> </w:t>
                  </w:r>
                  <w:r w:rsidRPr="00597838">
                    <w:rPr>
                      <w:rFonts w:ascii="Times New Roman" w:eastAsia="Times New Roman" w:hAnsi="Times New Roman" w:cs="Times New Roman"/>
                      <w:sz w:val="18"/>
                      <w:szCs w:val="18"/>
                    </w:rPr>
                    <w:t xml:space="preserve">Bu Tebliğ kapsamında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Temizlik, bahçe ve çevre bakım hizmetleri,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Makine, teçhizat, demirbaş ve taşıtlara ait tadil, bakım ve onarım hizmetleri,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Her türlü yemek servisi ve organizasyon hizmetleri,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Etüt, plan-proje, danışmanlık, denetim ve benzeri hizmetler,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Fason olarak yaptırılan tekstil ve </w:t>
                  </w:r>
                  <w:proofErr w:type="gramStart"/>
                  <w:r w:rsidRPr="00597838">
                    <w:rPr>
                      <w:rFonts w:ascii="Times New Roman" w:eastAsia="Times New Roman" w:hAnsi="Times New Roman" w:cs="Times New Roman"/>
                      <w:sz w:val="18"/>
                      <w:szCs w:val="18"/>
                    </w:rPr>
                    <w:t>konfeksiyon</w:t>
                  </w:r>
                  <w:proofErr w:type="gramEnd"/>
                  <w:r w:rsidRPr="00597838">
                    <w:rPr>
                      <w:rFonts w:ascii="Times New Roman" w:eastAsia="Times New Roman" w:hAnsi="Times New Roman" w:cs="Times New Roman"/>
                      <w:sz w:val="18"/>
                      <w:szCs w:val="18"/>
                    </w:rPr>
                    <w:t xml:space="preserve"> işleri ile fason ayakkabı ve çanta dikim işleri ve fason işlerle ilgili aracılık hizmetleri,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Yapı denetim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Servis taşımacılığı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Her türlü baskı ve basım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İşgücü temin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Turistik mağazalara verilen müşteri bulma/götürme hizmeti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ile</w:t>
                  </w:r>
                  <w:proofErr w:type="gramEnd"/>
                  <w:r w:rsidRPr="00597838">
                    <w:rPr>
                      <w:rFonts w:ascii="Times New Roman" w:eastAsia="Times New Roman" w:hAnsi="Times New Roman" w:cs="Times New Roman"/>
                      <w:sz w:val="18"/>
                      <w:szCs w:val="18"/>
                    </w:rPr>
                    <w:t xml:space="preserve"> ilgili nakden iade talepleri münhasıran teminat ve/veya VİR ile yerine getirilecektir.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İade talebinin tamamı kadar teminat verilmesi halinde teminat, münhasıran VİR sonucuna göre çözülür.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5.2.2.2.</w:t>
                  </w:r>
                  <w:r w:rsidRPr="00597838">
                    <w:rPr>
                      <w:rFonts w:ascii="Times New Roman" w:eastAsia="Times New Roman" w:hAnsi="Times New Roman" w:cs="Times New Roman"/>
                      <w:b/>
                      <w:sz w:val="18"/>
                      <w:szCs w:val="18"/>
                    </w:rPr>
                    <w:t xml:space="preserve"> </w:t>
                  </w:r>
                  <w:r w:rsidRPr="00597838">
                    <w:rPr>
                      <w:rFonts w:ascii="Times New Roman" w:eastAsia="Times New Roman" w:hAnsi="Times New Roman" w:cs="Times New Roman"/>
                      <w:sz w:val="18"/>
                      <w:szCs w:val="18"/>
                    </w:rPr>
                    <w:t xml:space="preserve">Bu Tebliğ kapsamında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Yapım işleri ile bu işlerle birlikte ifa edilen mühendislik-mimarlık ve etüt-proje hizmetleri,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Spor kulüplerinin yayın, isim hakkı ve reklâm gelirlerine konu işlemleri,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Tebliğin (3.2.13) bölümü kapsamındaki hizmetler,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Külçe metal teslimi,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Bakır, çinko ve alüminyum ürünlerinin teslimi,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Metal, plastik, lastik, kauçuk, kâğıt, cam hurda ve atıklarının teslimi,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Metal, plastik, lastik, kauçuk, kâğıt ve cam hurda ve atıklarından elde edilen hammadde teslimi,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Pamuk, tiftik, yün ve yapağı ile ham post ve deri teslimi,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Ağaç ve orman ürünleri teslimi</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ile</w:t>
                  </w:r>
                  <w:proofErr w:type="gramEnd"/>
                  <w:r w:rsidRPr="00597838">
                    <w:rPr>
                      <w:rFonts w:ascii="Times New Roman" w:eastAsia="Times New Roman" w:hAnsi="Times New Roman" w:cs="Times New Roman"/>
                      <w:sz w:val="18"/>
                      <w:szCs w:val="18"/>
                    </w:rPr>
                    <w:t xml:space="preserve"> ilgili 2.000 ¨’</w:t>
                  </w:r>
                  <w:proofErr w:type="spellStart"/>
                  <w:r w:rsidRPr="00597838">
                    <w:rPr>
                      <w:rFonts w:ascii="Times New Roman" w:eastAsia="Times New Roman" w:hAnsi="Times New Roman" w:cs="Times New Roman"/>
                      <w:sz w:val="18"/>
                      <w:szCs w:val="18"/>
                    </w:rPr>
                    <w:t>yi</w:t>
                  </w:r>
                  <w:proofErr w:type="spellEnd"/>
                  <w:r w:rsidRPr="00597838">
                    <w:rPr>
                      <w:rFonts w:ascii="Times New Roman" w:eastAsia="Times New Roman" w:hAnsi="Times New Roman" w:cs="Times New Roman"/>
                      <w:sz w:val="18"/>
                      <w:szCs w:val="18"/>
                    </w:rPr>
                    <w:t xml:space="preserve"> aşmayan nakden iade talepleri teminat, VİR ve YMM raporu aranılmadan yerine getirilir.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2.000 ¨ ve üzerindeki iade talepleri ise VİR sonucuna göre veya YMM raporu ile yerine getirilir. 2.000 ¨’</w:t>
                  </w:r>
                  <w:proofErr w:type="spellStart"/>
                  <w:r w:rsidRPr="00597838">
                    <w:rPr>
                      <w:rFonts w:ascii="Times New Roman" w:eastAsia="Times New Roman" w:hAnsi="Times New Roman" w:cs="Times New Roman"/>
                      <w:sz w:val="18"/>
                      <w:szCs w:val="18"/>
                    </w:rPr>
                    <w:t>yi</w:t>
                  </w:r>
                  <w:proofErr w:type="spellEnd"/>
                  <w:r w:rsidRPr="00597838">
                    <w:rPr>
                      <w:rFonts w:ascii="Times New Roman" w:eastAsia="Times New Roman" w:hAnsi="Times New Roman" w:cs="Times New Roman"/>
                      <w:sz w:val="18"/>
                      <w:szCs w:val="18"/>
                    </w:rPr>
                    <w:t xml:space="preserve"> aşan kısım için teminat verilmesi halinde teminat, VİR sonucuna göre veya YMM raporu ile çözülür.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5.3. İADE UYGULAMASI İLE İLGİLİ DİĞER HUSUSLAR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5.3.1.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uygulamasından kaynaklanan iade taleplerinin yerine getirilmesi ile ilgili olarak bu Tebliğde açıklama bulunmayan durumlarda, KDV Kanununun (11/1-a) maddesinde düzenlenen gümrük beyannameli mal ihracından kaynaklanan iade talepleri için geçerli olan usul ve esaslara (indirimli teminat uygulaması hariç) göre işlem yapılacaktır.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5.3.2. Mükelleflerin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kapsamındaki işler dolayısıyla alıcı tarafından </w:t>
                  </w: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tutulan KDV’yi, ilgili dönemde iade konusu yapmama tercihinde bulunduktan sonra, izleyen dönemlerde bu tercihlerinden vazgeçerek iade talep etmeleri mümkündür. Ancak, </w:t>
                  </w:r>
                  <w:proofErr w:type="spellStart"/>
                  <w:r w:rsidRPr="00597838">
                    <w:rPr>
                      <w:rFonts w:ascii="Times New Roman" w:eastAsia="Times New Roman" w:hAnsi="Times New Roman" w:cs="Times New Roman"/>
                      <w:sz w:val="18"/>
                      <w:szCs w:val="18"/>
                    </w:rPr>
                    <w:t>tevkifatlı</w:t>
                  </w:r>
                  <w:proofErr w:type="spellEnd"/>
                  <w:r w:rsidRPr="00597838">
                    <w:rPr>
                      <w:rFonts w:ascii="Times New Roman" w:eastAsia="Times New Roman" w:hAnsi="Times New Roman" w:cs="Times New Roman"/>
                      <w:sz w:val="18"/>
                      <w:szCs w:val="18"/>
                    </w:rPr>
                    <w:t xml:space="preserve"> işlemin gerçekleştiği dönem için düzeltme beyannamesi verilecektir.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Aynı şekilde, mükelleflerin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 tutarı beyannamede iade olarak gösterdikten sonra, iade işlemi tamamlanıncaya kadar bu tercihlerinden vazgeçmeleri mümkündür. Bu durumda da iade beyanının yapıldığı dönem için düzeltme beyannamesi verilecektir.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Her iki durumun da bir dilekçe ile bağlı olunan vergi dairesine bildirilmesi gerekmektedir.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5.3.3. Aynı işlem dolayısıyla,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ve indirimli oran uygulamaları nedeniyle KDV iade alacağı doğmuşsa, öncelikle </w:t>
                  </w:r>
                  <w:proofErr w:type="spellStart"/>
                  <w:r w:rsidRPr="00597838">
                    <w:rPr>
                      <w:rFonts w:ascii="Times New Roman" w:eastAsia="Times New Roman" w:hAnsi="Times New Roman" w:cs="Times New Roman"/>
                      <w:sz w:val="18"/>
                      <w:szCs w:val="18"/>
                    </w:rPr>
                    <w:t>tevkifattan</w:t>
                  </w:r>
                  <w:proofErr w:type="spellEnd"/>
                  <w:r w:rsidRPr="00597838">
                    <w:rPr>
                      <w:rFonts w:ascii="Times New Roman" w:eastAsia="Times New Roman" w:hAnsi="Times New Roman" w:cs="Times New Roman"/>
                      <w:sz w:val="18"/>
                      <w:szCs w:val="18"/>
                    </w:rPr>
                    <w:t xml:space="preserve"> doğan KDV alacağı iade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Mükellefin aynı dönemde başka iade hakkı doğuran işlemlerinin bulunması halinde bu işlemlere ait iade talepleri, söz konusu işlem veya işlemlerle ilgili usul ve esaslar çerçevesinde sonuçlandırılacaktır.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Mükellefin aynı dönemde diğer iade hakkı doğuran işlemlerinin (indirimli orana tabi işlemler hariç) de bulunması ve iade edilmesi gereken KDV tutarının,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ve diğer iade hakkı doğuran işlemlere ilişkin iade beyanı toplamından küçük olması halinde, iade talepleri mükellefin işlem türü bazında tercihi doğrultusunda sonuçlandırılacaktır.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5.3.4. İade hakkı sahiplerince, iade alacaklarının mahsubundan sonra kalan kısmının nakden iadesinin istenmesi halinde, ilgili bölümlerde nakden iade için yapılan açıklamalara göre işlem yapılacaktır. Bu şekilde yapılacak iadede, mahsup yoluyla iade edilen kısım, teminatsız incelemesiz nakden iade için bir sınır belirlenmişse, belirlenen sınırın hesabında dikkate alınmayacaktır.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İade alacağının tamamının üçüncü kişilere nakden ödenmesinin talep edilmesi halinde, iade hakkı sahibi mükellefe nakden iadeye ilişkin usul ve esaslar uygulanacaktır. Bu durumda, alacağın üçüncü kişilere ödenmesine ilişkin talep, alacağın açık bir şekilde kime temlik edildiğini içeren, noter tarafından onaylanmış alacağın temliki sözleşmesi ile yapılacaktır. Mahsup sonrası alacağın, üçüncü kişilere nakden iadesinin talep edilmesi halinde de </w:t>
                  </w:r>
                  <w:r w:rsidRPr="00597838">
                    <w:rPr>
                      <w:rFonts w:ascii="Times New Roman" w:eastAsia="Times New Roman" w:hAnsi="Times New Roman" w:cs="Times New Roman"/>
                      <w:sz w:val="18"/>
                      <w:szCs w:val="18"/>
                    </w:rPr>
                    <w:lastRenderedPageBreak/>
                    <w:t>alacağın temlikine ilişkin talebin yukarıda belirtilen şekilde yapılması gerekmektedir.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İade alacağının, Tebliğin (5.2.1.) bölümünde belirtilmeyen; mükellefin kendisinin vergi dairesine olan borçlarına veya üçüncü kişilerin vergi dairesine olan borçlarına mahsubunun talep edilmesi halinde, iade hakkı sahibi mükellefe nakden iadeye ilişkin usul ve esaslar uygulanır. Üçüncü kişilerin vergi dairelerine olan borçlarına mahsubunun talep edilmesi halinde, önceki paragrafta yapılan açıklamalara göre işlem tesis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5.3.5. İade alacakları, her bir vergilendirme dönemi için ayrı </w:t>
                  </w:r>
                  <w:proofErr w:type="spellStart"/>
                  <w:r w:rsidRPr="00597838">
                    <w:rPr>
                      <w:rFonts w:ascii="Times New Roman" w:eastAsia="Times New Roman" w:hAnsi="Times New Roman" w:cs="Times New Roman"/>
                      <w:sz w:val="18"/>
                      <w:szCs w:val="18"/>
                    </w:rPr>
                    <w:t>ayrı</w:t>
                  </w:r>
                  <w:proofErr w:type="spellEnd"/>
                  <w:r w:rsidRPr="00597838">
                    <w:rPr>
                      <w:rFonts w:ascii="Times New Roman" w:eastAsia="Times New Roman" w:hAnsi="Times New Roman" w:cs="Times New Roman"/>
                      <w:sz w:val="18"/>
                      <w:szCs w:val="18"/>
                    </w:rPr>
                    <w:t xml:space="preserve"> talep edilecektir. Birden fazla döneme ilişkin iade alacaklarının, </w:t>
                  </w:r>
                  <w:proofErr w:type="gramStart"/>
                  <w:r w:rsidRPr="00597838">
                    <w:rPr>
                      <w:rFonts w:ascii="Times New Roman" w:eastAsia="Times New Roman" w:hAnsi="Times New Roman" w:cs="Times New Roman"/>
                      <w:sz w:val="18"/>
                      <w:szCs w:val="18"/>
                    </w:rPr>
                    <w:t>kümülatif</w:t>
                  </w:r>
                  <w:proofErr w:type="gramEnd"/>
                  <w:r w:rsidRPr="00597838">
                    <w:rPr>
                      <w:rFonts w:ascii="Times New Roman" w:eastAsia="Times New Roman" w:hAnsi="Times New Roman" w:cs="Times New Roman"/>
                      <w:sz w:val="18"/>
                      <w:szCs w:val="18"/>
                    </w:rPr>
                    <w:t xml:space="preserve"> hesaplama yapılmak suretiyle birlikte (toplam tutar olarak) iadesi talep edilemeyecektir.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Öte yandan, birden fazla döneme ilişkin iade alacağının aynı dilekçe ile istenmesi mümkündür. Ancak bu durumda, her bir döneme ait iade talep tutarının ayrı </w:t>
                  </w:r>
                  <w:proofErr w:type="spellStart"/>
                  <w:r w:rsidRPr="00597838">
                    <w:rPr>
                      <w:rFonts w:ascii="Times New Roman" w:eastAsia="Times New Roman" w:hAnsi="Times New Roman" w:cs="Times New Roman"/>
                      <w:sz w:val="18"/>
                      <w:szCs w:val="18"/>
                    </w:rPr>
                    <w:t>ayrı</w:t>
                  </w:r>
                  <w:proofErr w:type="spellEnd"/>
                  <w:r w:rsidRPr="00597838">
                    <w:rPr>
                      <w:rFonts w:ascii="Times New Roman" w:eastAsia="Times New Roman" w:hAnsi="Times New Roman" w:cs="Times New Roman"/>
                      <w:sz w:val="18"/>
                      <w:szCs w:val="18"/>
                    </w:rPr>
                    <w:t xml:space="preserve"> olarak dilekçede belirtilmesi ve eklerin de her bir dönem için ayrı </w:t>
                  </w:r>
                  <w:proofErr w:type="spellStart"/>
                  <w:r w:rsidRPr="00597838">
                    <w:rPr>
                      <w:rFonts w:ascii="Times New Roman" w:eastAsia="Times New Roman" w:hAnsi="Times New Roman" w:cs="Times New Roman"/>
                      <w:sz w:val="18"/>
                      <w:szCs w:val="18"/>
                    </w:rPr>
                    <w:t>ayrı</w:t>
                  </w:r>
                  <w:proofErr w:type="spellEnd"/>
                  <w:r w:rsidRPr="00597838">
                    <w:rPr>
                      <w:rFonts w:ascii="Times New Roman" w:eastAsia="Times New Roman" w:hAnsi="Times New Roman" w:cs="Times New Roman"/>
                      <w:sz w:val="18"/>
                      <w:szCs w:val="18"/>
                    </w:rPr>
                    <w:t xml:space="preserve"> düzenlenmesi gerekmektedir.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İadenin YMM raporu verilmek suretiyle talep edildiği durumlarda, aynı takvim yılı içinde bulunmak ve her bir vergilendirme dönemine ait iade tutarı ayrı </w:t>
                  </w:r>
                  <w:proofErr w:type="spellStart"/>
                  <w:r w:rsidRPr="00597838">
                    <w:rPr>
                      <w:rFonts w:ascii="Times New Roman" w:eastAsia="Times New Roman" w:hAnsi="Times New Roman" w:cs="Times New Roman"/>
                      <w:sz w:val="18"/>
                      <w:szCs w:val="18"/>
                    </w:rPr>
                    <w:t>ayrı</w:t>
                  </w:r>
                  <w:proofErr w:type="spellEnd"/>
                  <w:r w:rsidRPr="00597838">
                    <w:rPr>
                      <w:rFonts w:ascii="Times New Roman" w:eastAsia="Times New Roman" w:hAnsi="Times New Roman" w:cs="Times New Roman"/>
                      <w:sz w:val="18"/>
                      <w:szCs w:val="18"/>
                    </w:rPr>
                    <w:t xml:space="preserve"> belirtilmek/hesaplanmak, istenilen bilgilere her bir dönem itibariyle ayrı </w:t>
                  </w:r>
                  <w:proofErr w:type="spellStart"/>
                  <w:r w:rsidRPr="00597838">
                    <w:rPr>
                      <w:rFonts w:ascii="Times New Roman" w:eastAsia="Times New Roman" w:hAnsi="Times New Roman" w:cs="Times New Roman"/>
                      <w:sz w:val="18"/>
                      <w:szCs w:val="18"/>
                    </w:rPr>
                    <w:t>ayrı</w:t>
                  </w:r>
                  <w:proofErr w:type="spellEnd"/>
                  <w:r w:rsidRPr="00597838">
                    <w:rPr>
                      <w:rFonts w:ascii="Times New Roman" w:eastAsia="Times New Roman" w:hAnsi="Times New Roman" w:cs="Times New Roman"/>
                      <w:sz w:val="18"/>
                      <w:szCs w:val="18"/>
                    </w:rPr>
                    <w:t xml:space="preserve"> yer verilmek koşuluyla birden fazla vergilendirme dönemi için tek bir YMM raporu verilmesi mümkündür.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5.3.6.  İade alacağının YMM raporu ile alınmak istendiği hallerde, esas itibariyle, YMM raporunun her bir iade hakkı doğuran işlem türü itibariyle ayrı </w:t>
                  </w:r>
                  <w:proofErr w:type="spellStart"/>
                  <w:r w:rsidRPr="00597838">
                    <w:rPr>
                      <w:rFonts w:ascii="Times New Roman" w:eastAsia="Times New Roman" w:hAnsi="Times New Roman" w:cs="Times New Roman"/>
                      <w:sz w:val="18"/>
                      <w:szCs w:val="18"/>
                    </w:rPr>
                    <w:t>ayrı</w:t>
                  </w:r>
                  <w:proofErr w:type="spellEnd"/>
                  <w:r w:rsidRPr="00597838">
                    <w:rPr>
                      <w:rFonts w:ascii="Times New Roman" w:eastAsia="Times New Roman" w:hAnsi="Times New Roman" w:cs="Times New Roman"/>
                      <w:sz w:val="18"/>
                      <w:szCs w:val="18"/>
                    </w:rPr>
                    <w:t xml:space="preserve"> düzenlenerek verilmesi gerekmektedir. Ancak, farklı iade hakkı doğuran işlemlerden (tam istisna kapsamındaki işlemler, indirimli orana tabi işlemler,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kapsamındaki işlemler gibi) kaynaklanan iade taleplerinin, aynı vergilendirme dönemine ilişkin olması kaydıyla, aynı YMM raporuna istinaden sonuçlandırılması mümkündür. Bu durumda YMM raporu, her bir işlem türüne ait iade tutarı ayrı </w:t>
                  </w:r>
                  <w:proofErr w:type="spellStart"/>
                  <w:r w:rsidRPr="00597838">
                    <w:rPr>
                      <w:rFonts w:ascii="Times New Roman" w:eastAsia="Times New Roman" w:hAnsi="Times New Roman" w:cs="Times New Roman"/>
                      <w:sz w:val="18"/>
                      <w:szCs w:val="18"/>
                    </w:rPr>
                    <w:t>ayrı</w:t>
                  </w:r>
                  <w:proofErr w:type="spellEnd"/>
                  <w:r w:rsidRPr="00597838">
                    <w:rPr>
                      <w:rFonts w:ascii="Times New Roman" w:eastAsia="Times New Roman" w:hAnsi="Times New Roman" w:cs="Times New Roman"/>
                      <w:sz w:val="18"/>
                      <w:szCs w:val="18"/>
                    </w:rPr>
                    <w:t xml:space="preserve"> belirtilmek/hesaplanmak, istenilen bilgilere ayrı </w:t>
                  </w:r>
                  <w:proofErr w:type="spellStart"/>
                  <w:r w:rsidRPr="00597838">
                    <w:rPr>
                      <w:rFonts w:ascii="Times New Roman" w:eastAsia="Times New Roman" w:hAnsi="Times New Roman" w:cs="Times New Roman"/>
                      <w:sz w:val="18"/>
                      <w:szCs w:val="18"/>
                    </w:rPr>
                    <w:t>ayrı</w:t>
                  </w:r>
                  <w:proofErr w:type="spellEnd"/>
                  <w:r w:rsidRPr="00597838">
                    <w:rPr>
                      <w:rFonts w:ascii="Times New Roman" w:eastAsia="Times New Roman" w:hAnsi="Times New Roman" w:cs="Times New Roman"/>
                      <w:sz w:val="18"/>
                      <w:szCs w:val="18"/>
                    </w:rPr>
                    <w:t xml:space="preserve"> yer verilmek ve benzeri hususlara dikkat edilmek suretiyle hazırlanacaktır.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6. BİLDİRİM ZORUNLULUĞU VE MÜTESELSİL SORUMLULUK</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6.1. Bildirim Zorunluluğu</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kapsamına alınan işlemlerde satıcılar,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 satışları ile satış yaptıkları alıcılara ait bir listeyi, satışın yapıldığı döneme ait 1 No.lu KDV Beyannamesi ekinde elektronik ortamda vermek zorundadırlar.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Buna göre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 her satış faturası/serbest meslek makbuzu ve benzeri itibariyle;</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Belgenin tarih ve numarası,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uygulanan işlemin cinsi, tutarı,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İşlemin tabi olduğu KDV oranı, toplam hesaplanan KDV tutarı, alıcı tarafından tevkif edilen KDV tutarı,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Alıcının adı/soyadı-unvanı ve vergi kimlik numarası veya TC kimlik numarası,</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ve</w:t>
                  </w:r>
                  <w:proofErr w:type="gramEnd"/>
                  <w:r w:rsidRPr="00597838">
                    <w:rPr>
                      <w:rFonts w:ascii="Times New Roman" w:eastAsia="Times New Roman" w:hAnsi="Times New Roman" w:cs="Times New Roman"/>
                      <w:sz w:val="18"/>
                      <w:szCs w:val="18"/>
                    </w:rPr>
                    <w:t xml:space="preserve"> benzeri bilgilerini içeren liste (Ek 1), satıcı mükellefler tarafından ilgili döneme ait beyanname ekinde verilecektir.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Bu bildirim zorunluluğuna uymayan veya eksik ya da yanıltıcı bildirimde bulunanlar hakkında 213 sayılı Vergi Usul Kanunu çerçevesinde işlem yapılacaktır.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6.2. Müteselsil Sorumluluk</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spellStart"/>
                  <w:r w:rsidRPr="00597838">
                    <w:rPr>
                      <w:rFonts w:ascii="Times New Roman" w:eastAsia="Times New Roman" w:hAnsi="Times New Roman" w:cs="Times New Roman"/>
                      <w:sz w:val="18"/>
                      <w:szCs w:val="18"/>
                    </w:rPr>
                    <w:t>Tevkifata</w:t>
                  </w:r>
                  <w:proofErr w:type="spellEnd"/>
                  <w:r w:rsidRPr="00597838">
                    <w:rPr>
                      <w:rFonts w:ascii="Times New Roman" w:eastAsia="Times New Roman" w:hAnsi="Times New Roman" w:cs="Times New Roman"/>
                      <w:sz w:val="18"/>
                      <w:szCs w:val="18"/>
                    </w:rPr>
                    <w:t xml:space="preserve"> tabi alımları dolayısıyla KDV </w:t>
                  </w:r>
                  <w:proofErr w:type="spellStart"/>
                  <w:r w:rsidRPr="00597838">
                    <w:rPr>
                      <w:rFonts w:ascii="Times New Roman" w:eastAsia="Times New Roman" w:hAnsi="Times New Roman" w:cs="Times New Roman"/>
                      <w:sz w:val="18"/>
                      <w:szCs w:val="18"/>
                    </w:rPr>
                    <w:t>tevkifatı</w:t>
                  </w:r>
                  <w:proofErr w:type="spellEnd"/>
                  <w:r w:rsidRPr="00597838">
                    <w:rPr>
                      <w:rFonts w:ascii="Times New Roman" w:eastAsia="Times New Roman" w:hAnsi="Times New Roman" w:cs="Times New Roman"/>
                      <w:sz w:val="18"/>
                      <w:szCs w:val="18"/>
                    </w:rPr>
                    <w:t xml:space="preserve"> uygulayanlar,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tutarını beyan edip ödemiş olmaları şartıyla, tevkif edilen vergi ile sınırlı olmak üzere bu işlemlerle ilgili olarak önceki safhalarda ortaya çıkan verginin Hazineye intikal etmemiş olması nedeniyle müteselsil sorumluluk uygulaması ile muhatap tutulmayacaklardır.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7. KALDIRILAN TEBLİĞLER VE TEBLİĞ BÖLÜMLERİ</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1- 15 Seri No.lu Katma Değer Vergisi Genel Tebliğinin (C)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2- 19 Seri No.lu Katma Değer Vergisi Genel Tebliğinin (A)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3- 30 Seri No.lu Katma Değer Vergisi Genel Tebliğinin (F)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4- 49 Seri No.lu Katma Değer Vergisi Genel Tebliğinin (B)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5- 51 Seri No.lu Katma Değer Vergisi Genel Tebliğinin (II)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6- 53 Seri No.lu Katma Değer Vergisi Genel Tebliği,</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7- 58 Seri No.lu Katma Değer Vergisi Genel Tebliğinin (A) bölümü (A/4 bölümü hariç),</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8- 59 Seri No.lu Katma Değer Vergisi Genel Tebliğinin, bu Tebliğ kapsamına giren iade taleplerine ilişkin olmak üzere (A)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9- 68 Seri No.lu Katma Değer Vergisi Genel Tebliği,</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10- 70 Seri No.lu Katma Değer Vergisi Genel Tebliğinin 6. ve 7. bölümleri,</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11- 71 Seri No.lu Katma Değer Vergisi Genel Tebliğinin, bu Tebliğ kapsamına giren iade taleplerine ilişkin olmak üzere 3.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12- 72 Seri No.lu Katma Değer Vergisi Genel Tebliğinin (</w:t>
                  </w:r>
                  <w:proofErr w:type="gramStart"/>
                  <w:r w:rsidRPr="00597838">
                    <w:rPr>
                      <w:rFonts w:ascii="Times New Roman" w:eastAsia="Times New Roman" w:hAnsi="Times New Roman" w:cs="Times New Roman"/>
                      <w:sz w:val="18"/>
                      <w:szCs w:val="18"/>
                    </w:rPr>
                    <w:t>1.2</w:t>
                  </w:r>
                  <w:proofErr w:type="gramEnd"/>
                  <w:r w:rsidRPr="00597838">
                    <w:rPr>
                      <w:rFonts w:ascii="Times New Roman" w:eastAsia="Times New Roman" w:hAnsi="Times New Roman" w:cs="Times New Roman"/>
                      <w:sz w:val="18"/>
                      <w:szCs w:val="18"/>
                    </w:rPr>
                    <w:t>) bölümünün 18 numaralı paragrafı ile 4. ve 5. bölümleri,</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13- 221 Seri No.lu Gelir Vergisi Genel Tebliğinin (</w:t>
                  </w:r>
                  <w:proofErr w:type="gramStart"/>
                  <w:r w:rsidRPr="00597838">
                    <w:rPr>
                      <w:rFonts w:ascii="Times New Roman" w:eastAsia="Times New Roman" w:hAnsi="Times New Roman" w:cs="Times New Roman"/>
                      <w:sz w:val="18"/>
                      <w:szCs w:val="18"/>
                    </w:rPr>
                    <w:t>3.5</w:t>
                  </w:r>
                  <w:proofErr w:type="gramEnd"/>
                  <w:r w:rsidRPr="00597838">
                    <w:rPr>
                      <w:rFonts w:ascii="Times New Roman" w:eastAsia="Times New Roman" w:hAnsi="Times New Roman" w:cs="Times New Roman"/>
                      <w:sz w:val="18"/>
                      <w:szCs w:val="18"/>
                    </w:rPr>
                    <w:t>)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14- 224 Seri No.lu Gelir Vergisi Genel Tebliğinin (5) numaralı ayrımı,</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15- 73 Seri No.lu Katma Değer Vergisi Genel Tebliğinin 8. bölümü, 9. bölümün son paragrafı ile bu Tebliğ kapsamına giren iade taleplerine ilişkin olmak üzere 1.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lastRenderedPageBreak/>
                    <w:t>16- 77 Seri No.lu Katma Değer Vergisi Genel Tebliğinin 4.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17- 81 Seri No.lu Katma Değer Vergisi Genel Tebliğinin 6. bölümü ile bu Tebliğ kapsamına giren iade taleplerine ilişkin olmak üzere 2.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18- Bu Tebliğ kapsamına giren iade taleplerine ilişkin olmak üzere 82 Seri No.lu Katma Değer Vergisi Genel Tebliğinin (2.3.1)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19- 83 Seri No.lu Katma Değer Vergisi Genel Tebliğinin 5.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20- 84 Seri No.lu Katma Değer Vergisi Genel Tebliğinin (II/3.1.6.) bölümü ile bu Tebliğ kapsamına giren iade taleplerine ilişkin olmak üzere (IV/2)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21- 85 Seri No.lu Katma Değer Vergisi Genel Tebliğinin (B)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22- 86 Seri No.lu Katma Değer Vergisi Genel Tebliğinin (B) bölümünün 1. ve 2. bölümleri ile bu Tebliğ kapsamına giren iade taleplerine ilişkin olmak üzere 3.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23- 87 Seri No.lu Katma Değer Vergisi Genel Tebliğinin (E)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24- 89 Seri No.lu Katma Değer Vergisi Genel Tebliğinin (A)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25- 91 Seri No.lu Katma Değer Vergisi Genel Tebliğinin (A) bölümü ve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uygulamasına ilişkin olmak üzere (F)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26- Bu Tebliğ kapsamına giren tutarlarla ilgili olmak üzere 92 Seri No.lu Katma Değer Vergisi Genel Tebliğinin 1. ve 3. bölümleri,</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27- 93 Seri No.lu Katma Değer Vergisi Genel Tebliğinin 5. ve 7. bölümleri ile 8. bölümün son tiresi,</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28- 95 Seri No.lu Katma Değer Vergisi Genel Tebliğinin (</w:t>
                  </w:r>
                  <w:proofErr w:type="gramStart"/>
                  <w:r w:rsidRPr="00597838">
                    <w:rPr>
                      <w:rFonts w:ascii="Times New Roman" w:eastAsia="Times New Roman" w:hAnsi="Times New Roman" w:cs="Times New Roman"/>
                      <w:sz w:val="18"/>
                      <w:szCs w:val="18"/>
                    </w:rPr>
                    <w:t>1.3</w:t>
                  </w:r>
                  <w:proofErr w:type="gramEnd"/>
                  <w:r w:rsidRPr="00597838">
                    <w:rPr>
                      <w:rFonts w:ascii="Times New Roman" w:eastAsia="Times New Roman" w:hAnsi="Times New Roman" w:cs="Times New Roman"/>
                      <w:sz w:val="18"/>
                      <w:szCs w:val="18"/>
                    </w:rPr>
                    <w:t>), 5. ve 7. bölümleri,</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29- 96 Seri No.lu Katma Değer Vergisi Genel Tebliğinin 5. bölümü ile bu Tebliğ kapsamına giren iade talepleri ile ilgili olarak 6.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30- 97 Seri No.lu Katma Değer Vergisi Genel Tebliğinin 1</w:t>
                  </w:r>
                  <w:proofErr w:type="gramStart"/>
                  <w:r w:rsidRPr="00597838">
                    <w:rPr>
                      <w:rFonts w:ascii="Times New Roman" w:eastAsia="Times New Roman" w:hAnsi="Times New Roman" w:cs="Times New Roman"/>
                      <w:sz w:val="18"/>
                      <w:szCs w:val="18"/>
                    </w:rPr>
                    <w:t>.,</w:t>
                  </w:r>
                  <w:proofErr w:type="gramEnd"/>
                  <w:r w:rsidRPr="00597838">
                    <w:rPr>
                      <w:rFonts w:ascii="Times New Roman" w:eastAsia="Times New Roman" w:hAnsi="Times New Roman" w:cs="Times New Roman"/>
                      <w:sz w:val="18"/>
                      <w:szCs w:val="18"/>
                    </w:rPr>
                    <w:t xml:space="preserve"> 2., 3. ve 4. bölümleri,</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31- 99 Seri No.lu Katma Değer Vergisi Genel Tebliğinin 5.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32- 104 Seri No.lu Katma Değer Vergisi Genel Tebliğinin 2.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33- 105 Seri No.lu Katma Değer Vergisi Genel Tebliğinin (A/1) ve (D) bölümleri,</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34- 107 Seri No.lu Katma Değer Vergisi Genel Tebliğinin (A)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35- 108 Seri No.lu Katma Değer Vergisi Genel Tebliğinin (B) bölümü,</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36- 110 Seri No.lu Katma Değer Vergisi Genel Tebliğinin (A/3), (B/2) ve (D) bölümleri,</w:t>
                  </w:r>
                </w:p>
                <w:p w:rsidR="00597838" w:rsidRPr="00597838" w:rsidRDefault="00597838" w:rsidP="00597838">
                  <w:pPr>
                    <w:tabs>
                      <w:tab w:val="left" w:pos="720"/>
                    </w:tabs>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37- 116 Seri No.lu Katma Değer Vergisi Genel Tebliğinin (</w:t>
                  </w:r>
                  <w:proofErr w:type="gramStart"/>
                  <w:r w:rsidRPr="00597838">
                    <w:rPr>
                      <w:rFonts w:ascii="Times New Roman" w:eastAsia="Times New Roman" w:hAnsi="Times New Roman" w:cs="Times New Roman"/>
                      <w:sz w:val="18"/>
                      <w:szCs w:val="18"/>
                    </w:rPr>
                    <w:t>4.5</w:t>
                  </w:r>
                  <w:proofErr w:type="gramEnd"/>
                  <w:r w:rsidRPr="00597838">
                    <w:rPr>
                      <w:rFonts w:ascii="Times New Roman" w:eastAsia="Times New Roman" w:hAnsi="Times New Roman" w:cs="Times New Roman"/>
                      <w:sz w:val="18"/>
                      <w:szCs w:val="18"/>
                    </w:rPr>
                    <w:t>) bölümü,</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proofErr w:type="gramStart"/>
                  <w:r w:rsidRPr="00597838">
                    <w:rPr>
                      <w:rFonts w:ascii="Times New Roman" w:eastAsia="Times New Roman" w:hAnsi="Times New Roman" w:cs="Times New Roman"/>
                      <w:sz w:val="18"/>
                      <w:szCs w:val="18"/>
                    </w:rPr>
                    <w:t>yürürlükten</w:t>
                  </w:r>
                  <w:proofErr w:type="gramEnd"/>
                  <w:r w:rsidRPr="00597838">
                    <w:rPr>
                      <w:rFonts w:ascii="Times New Roman" w:eastAsia="Times New Roman" w:hAnsi="Times New Roman" w:cs="Times New Roman"/>
                      <w:sz w:val="18"/>
                      <w:szCs w:val="18"/>
                    </w:rPr>
                    <w:t xml:space="preserve"> kaldırılmıştır.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8. DİĞER HUSUSLAR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8.1. Bu Tebliğin (7.) bölümüyle yürürlükten kaldırılan Tebliğler ve Tebliğ bölümleri dışındaki KDV Genel Tebliğlerinde ve diğer ilgili mevzuatta,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kapsamındaki işlemlere yapılan atıflar bu Tebliğin ilgili bölümündeki açıklamalara yapılmış sayılır.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8.2. Tebliğin yürürlüğünden önce başlayan ve halen devam eden işler kapsamında, yürürlük tarihinden itibaren yapılacak işlemler bakımından da bu Tebliğde yer alan düzenlemeler geçerlidir.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 xml:space="preserve">8.3. Bu Tebliğde yer verilmeyen ancak daha önce kısmi </w:t>
                  </w:r>
                  <w:proofErr w:type="spellStart"/>
                  <w:r w:rsidRPr="00597838">
                    <w:rPr>
                      <w:rFonts w:ascii="Times New Roman" w:eastAsia="Times New Roman" w:hAnsi="Times New Roman" w:cs="Times New Roman"/>
                      <w:sz w:val="18"/>
                      <w:szCs w:val="18"/>
                    </w:rPr>
                    <w:t>tevkifat</w:t>
                  </w:r>
                  <w:proofErr w:type="spellEnd"/>
                  <w:r w:rsidRPr="00597838">
                    <w:rPr>
                      <w:rFonts w:ascii="Times New Roman" w:eastAsia="Times New Roman" w:hAnsi="Times New Roman" w:cs="Times New Roman"/>
                      <w:sz w:val="18"/>
                      <w:szCs w:val="18"/>
                    </w:rPr>
                    <w:t xml:space="preserve"> uygulaması kapsamında olan işlemlerden kaynaklanan iade taleplerinin, söz konusu işlemlerle ilgili olarak daha önce yapılan düzenlemelere göre sonuçlandırılmasına devam edilecektir.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8.4. Tebliğin (5.) bölümü, Tebliğin yürürlüğünden itibaren yapılacak iade talepleri için geçerlidir. Tebliğin yürürlüğünden önceki iade taleplerinin, ilgili dönemde geçerli düzenlemelere göre sonuçlandırılmasına devam edilecektir.</w:t>
                  </w:r>
                </w:p>
                <w:p w:rsidR="00597838" w:rsidRPr="00597838" w:rsidRDefault="00597838" w:rsidP="00597838">
                  <w:pPr>
                    <w:spacing w:after="0" w:line="240" w:lineRule="exact"/>
                    <w:ind w:firstLine="567"/>
                    <w:jc w:val="both"/>
                    <w:rPr>
                      <w:rFonts w:ascii="Times New Roman" w:eastAsia="Times New Roman" w:hAnsi="Times New Roman" w:cs="Times New Roman"/>
                      <w:b/>
                      <w:sz w:val="18"/>
                      <w:szCs w:val="18"/>
                    </w:rPr>
                  </w:pPr>
                  <w:r w:rsidRPr="00597838">
                    <w:rPr>
                      <w:rFonts w:ascii="Times New Roman" w:eastAsia="Times New Roman" w:hAnsi="Times New Roman" w:cs="Times New Roman"/>
                      <w:b/>
                      <w:sz w:val="18"/>
                      <w:szCs w:val="18"/>
                    </w:rPr>
                    <w:t>9. YÜRÜRLÜK</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Bu Tebliğ, yayımını izleyen ayın başından itibaren yürürlüğe girer.</w:t>
                  </w:r>
                </w:p>
                <w:p w:rsidR="00597838" w:rsidRPr="00597838" w:rsidRDefault="00597838" w:rsidP="00597838">
                  <w:pPr>
                    <w:spacing w:after="0" w:line="240" w:lineRule="exact"/>
                    <w:ind w:firstLine="567"/>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t>Tebliğ olunur.</w:t>
                  </w:r>
                </w:p>
                <w:p w:rsidR="00597838" w:rsidRPr="00597838" w:rsidRDefault="00597838" w:rsidP="00597838">
                  <w:pPr>
                    <w:spacing w:after="0" w:line="240" w:lineRule="exact"/>
                    <w:jc w:val="both"/>
                    <w:rPr>
                      <w:rFonts w:ascii="Times New Roman" w:eastAsia="Times New Roman" w:hAnsi="Times New Roman" w:cs="Times New Roman"/>
                      <w:sz w:val="18"/>
                      <w:szCs w:val="18"/>
                    </w:rPr>
                  </w:pPr>
                </w:p>
                <w:p w:rsidR="00597838" w:rsidRPr="00597838" w:rsidRDefault="00597838" w:rsidP="00597838">
                  <w:pPr>
                    <w:spacing w:after="0" w:line="240" w:lineRule="exact"/>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r w:rsidRPr="00597838">
                    <w:rPr>
                      <w:rFonts w:ascii="Times New Roman" w:eastAsia="Times New Roman" w:hAnsi="Times New Roman" w:cs="Times New Roman"/>
                      <w:sz w:val="18"/>
                      <w:szCs w:val="18"/>
                    </w:rPr>
                    <w:noBreakHyphen/>
                  </w:r>
                </w:p>
                <w:p w:rsidR="00597838" w:rsidRPr="00597838" w:rsidRDefault="00597838" w:rsidP="00597838">
                  <w:pPr>
                    <w:spacing w:after="0" w:line="240" w:lineRule="auto"/>
                    <w:rPr>
                      <w:rFonts w:ascii="Times New Roman" w:eastAsia="Times New Roman" w:hAnsi="Times New Roman" w:cs="Times New Roman"/>
                      <w:sz w:val="16"/>
                      <w:szCs w:val="16"/>
                    </w:rPr>
                  </w:pPr>
                  <w:r w:rsidRPr="00597838">
                    <w:rPr>
                      <w:rFonts w:ascii="Times New Roman" w:eastAsia="Times New Roman" w:hAnsi="Times New Roman" w:cs="Times New Roman"/>
                      <w:sz w:val="18"/>
                      <w:szCs w:val="18"/>
                      <w:vertAlign w:val="superscript"/>
                    </w:rPr>
                    <w:t>1</w:t>
                  </w:r>
                  <w:r w:rsidRPr="00597838">
                    <w:rPr>
                      <w:rFonts w:ascii="Times New Roman" w:eastAsia="Times New Roman" w:hAnsi="Times New Roman" w:cs="Times New Roman"/>
                      <w:sz w:val="16"/>
                      <w:szCs w:val="16"/>
                    </w:rPr>
                    <w:t xml:space="preserve"> </w:t>
                  </w:r>
                  <w:proofErr w:type="gramStart"/>
                  <w:r w:rsidRPr="00597838">
                    <w:rPr>
                      <w:rFonts w:ascii="Times New Roman" w:eastAsia="Times New Roman" w:hAnsi="Times New Roman" w:cs="Times New Roman"/>
                      <w:sz w:val="16"/>
                      <w:szCs w:val="16"/>
                    </w:rPr>
                    <w:t>2/11/1984</w:t>
                  </w:r>
                  <w:proofErr w:type="gramEnd"/>
                  <w:r w:rsidRPr="00597838">
                    <w:rPr>
                      <w:rFonts w:ascii="Times New Roman" w:eastAsia="Times New Roman" w:hAnsi="Times New Roman" w:cs="Times New Roman"/>
                      <w:sz w:val="16"/>
                      <w:szCs w:val="16"/>
                    </w:rPr>
                    <w:t xml:space="preserve"> tarih ve 18563 sayılı Resmî Gazete’de yayımlanmıştır.</w:t>
                  </w:r>
                </w:p>
                <w:p w:rsidR="00597838" w:rsidRPr="00597838" w:rsidRDefault="00597838" w:rsidP="00597838">
                  <w:pPr>
                    <w:spacing w:after="0" w:line="240" w:lineRule="exact"/>
                    <w:jc w:val="both"/>
                    <w:rPr>
                      <w:rFonts w:ascii="Times New Roman" w:eastAsia="Times New Roman" w:hAnsi="Times New Roman" w:cs="Times New Roman"/>
                      <w:sz w:val="16"/>
                      <w:szCs w:val="16"/>
                    </w:rPr>
                  </w:pPr>
                  <w:r w:rsidRPr="00597838">
                    <w:rPr>
                      <w:rFonts w:ascii="Times New Roman" w:eastAsia="Times New Roman" w:hAnsi="Times New Roman" w:cs="Times New Roman"/>
                      <w:sz w:val="18"/>
                      <w:szCs w:val="18"/>
                      <w:vertAlign w:val="superscript"/>
                    </w:rPr>
                    <w:t>2</w:t>
                  </w:r>
                  <w:r w:rsidRPr="00597838">
                    <w:rPr>
                      <w:rFonts w:ascii="Times New Roman" w:eastAsia="Times New Roman" w:hAnsi="Times New Roman" w:cs="Times New Roman"/>
                      <w:sz w:val="16"/>
                      <w:szCs w:val="16"/>
                    </w:rPr>
                    <w:t xml:space="preserve"> </w:t>
                  </w:r>
                  <w:proofErr w:type="gramStart"/>
                  <w:r w:rsidRPr="00597838">
                    <w:rPr>
                      <w:rFonts w:ascii="Times New Roman" w:eastAsia="Times New Roman" w:hAnsi="Times New Roman" w:cs="Times New Roman"/>
                      <w:sz w:val="16"/>
                      <w:szCs w:val="16"/>
                    </w:rPr>
                    <w:t>10/1/1961</w:t>
                  </w:r>
                  <w:proofErr w:type="gramEnd"/>
                  <w:r w:rsidRPr="00597838">
                    <w:rPr>
                      <w:rFonts w:ascii="Times New Roman" w:eastAsia="Times New Roman" w:hAnsi="Times New Roman" w:cs="Times New Roman"/>
                      <w:sz w:val="16"/>
                      <w:szCs w:val="16"/>
                    </w:rPr>
                    <w:t xml:space="preserve"> tarih ve </w:t>
                  </w:r>
                  <w:r w:rsidRPr="00597838">
                    <w:rPr>
                      <w:rFonts w:ascii="Times New Roman" w:eastAsia="Times New Roman" w:hAnsi="Times New Roman" w:cs="Times New Roman"/>
                      <w:color w:val="000000"/>
                      <w:sz w:val="16"/>
                      <w:szCs w:val="16"/>
                    </w:rPr>
                    <w:t xml:space="preserve">10703 </w:t>
                  </w:r>
                  <w:r w:rsidRPr="00597838">
                    <w:rPr>
                      <w:rFonts w:ascii="Times New Roman" w:eastAsia="Times New Roman" w:hAnsi="Times New Roman" w:cs="Times New Roman"/>
                      <w:sz w:val="16"/>
                      <w:szCs w:val="16"/>
                    </w:rPr>
                    <w:t>sayılı Resmî Gazete’de yayımlanmıştır.</w:t>
                  </w:r>
                </w:p>
                <w:p w:rsidR="00597838" w:rsidRPr="00597838" w:rsidRDefault="00597838" w:rsidP="00597838">
                  <w:pPr>
                    <w:spacing w:after="0" w:line="240" w:lineRule="auto"/>
                    <w:rPr>
                      <w:rFonts w:ascii="Times New Roman" w:eastAsia="Times New Roman" w:hAnsi="Times New Roman" w:cs="Times New Roman"/>
                      <w:sz w:val="16"/>
                      <w:szCs w:val="16"/>
                    </w:rPr>
                  </w:pPr>
                  <w:r w:rsidRPr="00597838">
                    <w:rPr>
                      <w:rFonts w:ascii="Times New Roman" w:eastAsia="Times New Roman" w:hAnsi="Times New Roman" w:cs="Times New Roman"/>
                      <w:sz w:val="18"/>
                      <w:szCs w:val="18"/>
                      <w:vertAlign w:val="superscript"/>
                    </w:rPr>
                    <w:t>3</w:t>
                  </w:r>
                  <w:r w:rsidRPr="00597838">
                    <w:rPr>
                      <w:rFonts w:ascii="Times New Roman" w:eastAsia="Times New Roman" w:hAnsi="Times New Roman" w:cs="Times New Roman"/>
                      <w:sz w:val="16"/>
                      <w:szCs w:val="16"/>
                    </w:rPr>
                    <w:t xml:space="preserve"> </w:t>
                  </w:r>
                  <w:proofErr w:type="gramStart"/>
                  <w:r w:rsidRPr="00597838">
                    <w:rPr>
                      <w:rFonts w:ascii="Times New Roman" w:eastAsia="Times New Roman" w:hAnsi="Times New Roman" w:cs="Times New Roman"/>
                      <w:sz w:val="16"/>
                      <w:szCs w:val="16"/>
                    </w:rPr>
                    <w:t>6/1/1961</w:t>
                  </w:r>
                  <w:proofErr w:type="gramEnd"/>
                  <w:r w:rsidRPr="00597838">
                    <w:rPr>
                      <w:rFonts w:ascii="Times New Roman" w:eastAsia="Times New Roman" w:hAnsi="Times New Roman" w:cs="Times New Roman"/>
                      <w:bCs/>
                      <w:sz w:val="16"/>
                      <w:szCs w:val="16"/>
                    </w:rPr>
                    <w:t xml:space="preserve"> tarih ve </w:t>
                  </w:r>
                  <w:r w:rsidRPr="00597838">
                    <w:rPr>
                      <w:rFonts w:ascii="Times New Roman" w:eastAsia="Times New Roman" w:hAnsi="Times New Roman" w:cs="Times New Roman"/>
                      <w:sz w:val="16"/>
                      <w:szCs w:val="16"/>
                    </w:rPr>
                    <w:t>10700 sayılı Resmî Gazete’de yayımlanmıştır.</w:t>
                  </w:r>
                </w:p>
                <w:p w:rsidR="00597838" w:rsidRPr="00597838" w:rsidRDefault="00597838" w:rsidP="00597838">
                  <w:pPr>
                    <w:spacing w:after="0" w:line="240" w:lineRule="auto"/>
                    <w:rPr>
                      <w:rFonts w:ascii="Times New Roman" w:eastAsia="Times New Roman" w:hAnsi="Times New Roman" w:cs="Times New Roman"/>
                      <w:sz w:val="16"/>
                      <w:szCs w:val="16"/>
                    </w:rPr>
                  </w:pPr>
                  <w:r w:rsidRPr="00597838">
                    <w:rPr>
                      <w:rFonts w:ascii="Times New Roman" w:eastAsia="Times New Roman" w:hAnsi="Times New Roman" w:cs="Times New Roman"/>
                      <w:sz w:val="18"/>
                      <w:szCs w:val="18"/>
                      <w:vertAlign w:val="superscript"/>
                    </w:rPr>
                    <w:t>4</w:t>
                  </w:r>
                  <w:r w:rsidRPr="00597838">
                    <w:rPr>
                      <w:rFonts w:ascii="Times New Roman" w:eastAsia="Times New Roman" w:hAnsi="Times New Roman" w:cs="Times New Roman"/>
                      <w:sz w:val="16"/>
                      <w:szCs w:val="16"/>
                    </w:rPr>
                    <w:t xml:space="preserve"> </w:t>
                  </w:r>
                  <w:proofErr w:type="gramStart"/>
                  <w:r w:rsidRPr="00597838">
                    <w:rPr>
                      <w:rFonts w:ascii="Times New Roman" w:eastAsia="Times New Roman" w:hAnsi="Times New Roman" w:cs="Times New Roman"/>
                      <w:sz w:val="16"/>
                      <w:szCs w:val="16"/>
                    </w:rPr>
                    <w:t>30/12/2007</w:t>
                  </w:r>
                  <w:proofErr w:type="gramEnd"/>
                  <w:r w:rsidRPr="00597838">
                    <w:rPr>
                      <w:rFonts w:ascii="Times New Roman" w:eastAsia="Times New Roman" w:hAnsi="Times New Roman" w:cs="Times New Roman"/>
                      <w:sz w:val="16"/>
                      <w:szCs w:val="16"/>
                    </w:rPr>
                    <w:t xml:space="preserve"> tarih ve 26742 sayılı Resmî Gazete’de yayımlanmıştır.</w:t>
                  </w:r>
                </w:p>
                <w:p w:rsidR="00597838" w:rsidRPr="00597838" w:rsidRDefault="00597838" w:rsidP="00597838">
                  <w:pPr>
                    <w:spacing w:after="0" w:line="240" w:lineRule="exact"/>
                    <w:jc w:val="both"/>
                    <w:rPr>
                      <w:rFonts w:ascii="Times New Roman" w:eastAsia="Times New Roman" w:hAnsi="Times New Roman" w:cs="Times New Roman"/>
                      <w:sz w:val="18"/>
                      <w:szCs w:val="18"/>
                    </w:rPr>
                  </w:pPr>
                  <w:r w:rsidRPr="00597838">
                    <w:rPr>
                      <w:rFonts w:ascii="Times New Roman" w:eastAsia="Times New Roman" w:hAnsi="Times New Roman" w:cs="Times New Roman"/>
                      <w:sz w:val="18"/>
                      <w:szCs w:val="18"/>
                      <w:vertAlign w:val="superscript"/>
                    </w:rPr>
                    <w:t>5</w:t>
                  </w:r>
                  <w:r w:rsidRPr="00597838">
                    <w:rPr>
                      <w:rFonts w:ascii="Times New Roman" w:eastAsia="Times New Roman" w:hAnsi="Times New Roman" w:cs="Times New Roman"/>
                      <w:sz w:val="16"/>
                      <w:szCs w:val="16"/>
                    </w:rPr>
                    <w:t xml:space="preserve"> </w:t>
                  </w:r>
                  <w:proofErr w:type="gramStart"/>
                  <w:r w:rsidRPr="00597838">
                    <w:rPr>
                      <w:rFonts w:ascii="Times New Roman" w:eastAsia="Times New Roman" w:hAnsi="Times New Roman" w:cs="Times New Roman"/>
                      <w:sz w:val="16"/>
                      <w:szCs w:val="16"/>
                    </w:rPr>
                    <w:t>23/11/2001</w:t>
                  </w:r>
                  <w:proofErr w:type="gramEnd"/>
                  <w:r w:rsidRPr="00597838">
                    <w:rPr>
                      <w:rFonts w:ascii="Times New Roman" w:eastAsia="Times New Roman" w:hAnsi="Times New Roman" w:cs="Times New Roman"/>
                      <w:sz w:val="16"/>
                      <w:szCs w:val="16"/>
                    </w:rPr>
                    <w:t xml:space="preserve"> tarih ve 24592 sayılı Resmî Gazete’de yayımlanmıştır.</w:t>
                  </w:r>
                </w:p>
                <w:p w:rsidR="00597838" w:rsidRPr="00597838" w:rsidRDefault="00597838" w:rsidP="00597838">
                  <w:pPr>
                    <w:spacing w:after="0" w:line="240" w:lineRule="exact"/>
                    <w:jc w:val="both"/>
                    <w:rPr>
                      <w:rFonts w:ascii="Times New Roman" w:eastAsia="Times New Roman" w:hAnsi="Times New Roman" w:cs="Times New Roman"/>
                      <w:sz w:val="18"/>
                      <w:szCs w:val="18"/>
                    </w:rPr>
                  </w:pPr>
                </w:p>
                <w:p w:rsidR="00597838" w:rsidRPr="00597838" w:rsidRDefault="00597838" w:rsidP="00597838">
                  <w:pPr>
                    <w:spacing w:after="0" w:line="240" w:lineRule="exact"/>
                    <w:jc w:val="both"/>
                    <w:rPr>
                      <w:rFonts w:ascii="Times New Roman" w:eastAsia="Times New Roman" w:hAnsi="Times New Roman" w:cs="Times New Roman"/>
                      <w:sz w:val="18"/>
                      <w:szCs w:val="18"/>
                    </w:rPr>
                  </w:pPr>
                </w:p>
                <w:p w:rsidR="00597838" w:rsidRPr="00597838" w:rsidRDefault="00597838" w:rsidP="00597838">
                  <w:pPr>
                    <w:spacing w:after="0" w:line="240" w:lineRule="exact"/>
                    <w:jc w:val="both"/>
                    <w:rPr>
                      <w:rFonts w:ascii="Times New Roman" w:eastAsia="Times New Roman" w:hAnsi="Times New Roman" w:cs="Times New Roman"/>
                      <w:sz w:val="18"/>
                      <w:szCs w:val="18"/>
                    </w:rPr>
                  </w:pPr>
                </w:p>
                <w:p w:rsidR="00597838" w:rsidRPr="00597838" w:rsidRDefault="00597838" w:rsidP="00597838">
                  <w:pPr>
                    <w:spacing w:after="0" w:line="240" w:lineRule="exact"/>
                    <w:jc w:val="both"/>
                    <w:rPr>
                      <w:rFonts w:ascii="Times New Roman" w:eastAsia="Times New Roman" w:hAnsi="Times New Roman" w:cs="Times New Roman"/>
                      <w:b/>
                      <w:sz w:val="18"/>
                      <w:szCs w:val="18"/>
                    </w:rPr>
                  </w:pPr>
                  <w:hyperlink r:id="rId4" w:history="1">
                    <w:r w:rsidRPr="00597838">
                      <w:rPr>
                        <w:rFonts w:ascii="Times New Roman" w:eastAsia="Times New Roman" w:hAnsi="Times New Roman" w:cs="Times New Roman"/>
                        <w:b/>
                        <w:color w:val="0000FF"/>
                        <w:sz w:val="18"/>
                      </w:rPr>
                      <w:t>Eki için tıklayınız.</w:t>
                    </w:r>
                  </w:hyperlink>
                </w:p>
                <w:p w:rsidR="00597838" w:rsidRPr="00597838" w:rsidRDefault="00597838" w:rsidP="00597838">
                  <w:pPr>
                    <w:spacing w:before="100" w:beforeAutospacing="1" w:after="100" w:afterAutospacing="1" w:line="240" w:lineRule="auto"/>
                    <w:jc w:val="center"/>
                    <w:rPr>
                      <w:rFonts w:ascii="Arial" w:eastAsia="Times New Roman" w:hAnsi="Arial" w:cs="Arial"/>
                      <w:b/>
                      <w:color w:val="000080"/>
                      <w:sz w:val="18"/>
                      <w:szCs w:val="18"/>
                    </w:rPr>
                  </w:pPr>
                </w:p>
              </w:tc>
            </w:tr>
          </w:tbl>
          <w:p w:rsidR="00597838" w:rsidRPr="00597838" w:rsidRDefault="00597838" w:rsidP="00597838">
            <w:pPr>
              <w:spacing w:after="0" w:line="240" w:lineRule="auto"/>
              <w:jc w:val="center"/>
              <w:rPr>
                <w:rFonts w:ascii="Times New Roman" w:eastAsia="Times New Roman" w:hAnsi="Times New Roman" w:cs="Times New Roman"/>
                <w:sz w:val="20"/>
                <w:szCs w:val="20"/>
              </w:rPr>
            </w:pPr>
          </w:p>
        </w:tc>
      </w:tr>
    </w:tbl>
    <w:p w:rsidR="00597838" w:rsidRPr="00597838" w:rsidRDefault="00597838" w:rsidP="00597838">
      <w:pPr>
        <w:spacing w:after="0" w:line="240" w:lineRule="auto"/>
        <w:jc w:val="center"/>
        <w:rPr>
          <w:rFonts w:ascii="Times New Roman" w:eastAsia="Times New Roman" w:hAnsi="Times New Roman" w:cs="Times New Roman"/>
          <w:sz w:val="24"/>
          <w:szCs w:val="24"/>
        </w:rPr>
      </w:pPr>
    </w:p>
    <w:p w:rsidR="00000000" w:rsidRDefault="00597838"/>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97838"/>
    <w:rsid w:val="005978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97838"/>
    <w:rPr>
      <w:color w:val="0000FF"/>
      <w:u w:val="single"/>
    </w:rPr>
  </w:style>
  <w:style w:type="paragraph" w:styleId="NormalWeb">
    <w:name w:val="Normal (Web)"/>
    <w:basedOn w:val="Normal"/>
    <w:rsid w:val="00597838"/>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1"/>
    <w:semiHidden/>
    <w:rsid w:val="00597838"/>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597838"/>
    <w:rPr>
      <w:sz w:val="20"/>
      <w:szCs w:val="20"/>
    </w:rPr>
  </w:style>
  <w:style w:type="character" w:customStyle="1" w:styleId="DipnotMetniChar1">
    <w:name w:val="Dipnot Metni Char1"/>
    <w:link w:val="DipnotMetni"/>
    <w:semiHidden/>
    <w:locked/>
    <w:rsid w:val="0059783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16075780">
      <w:bodyDiv w:val="1"/>
      <w:marLeft w:val="0"/>
      <w:marRight w:val="0"/>
      <w:marTop w:val="0"/>
      <w:marBottom w:val="0"/>
      <w:divBdr>
        <w:top w:val="none" w:sz="0" w:space="0" w:color="auto"/>
        <w:left w:val="none" w:sz="0" w:space="0" w:color="auto"/>
        <w:bottom w:val="none" w:sz="0" w:space="0" w:color="auto"/>
        <w:right w:val="none" w:sz="0" w:space="0" w:color="auto"/>
      </w:divBdr>
      <w:divsChild>
        <w:div w:id="1831751307">
          <w:marLeft w:val="0"/>
          <w:marRight w:val="0"/>
          <w:marTop w:val="0"/>
          <w:marBottom w:val="0"/>
          <w:divBdr>
            <w:top w:val="none" w:sz="0" w:space="0" w:color="auto"/>
            <w:left w:val="none" w:sz="0" w:space="0" w:color="auto"/>
            <w:bottom w:val="none" w:sz="0" w:space="0" w:color="auto"/>
            <w:right w:val="none" w:sz="0" w:space="0" w:color="auto"/>
          </w:divBdr>
          <w:divsChild>
            <w:div w:id="1605042242">
              <w:marLeft w:val="0"/>
              <w:marRight w:val="0"/>
              <w:marTop w:val="0"/>
              <w:marBottom w:val="0"/>
              <w:divBdr>
                <w:top w:val="none" w:sz="0" w:space="0" w:color="auto"/>
                <w:left w:val="none" w:sz="0" w:space="0" w:color="auto"/>
                <w:bottom w:val="none" w:sz="0" w:space="0" w:color="auto"/>
                <w:right w:val="none" w:sz="0" w:space="0" w:color="auto"/>
              </w:divBdr>
              <w:divsChild>
                <w:div w:id="13497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2/04/20120414-9-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16113</Words>
  <Characters>91848</Characters>
  <Application>Microsoft Office Word</Application>
  <DocSecurity>0</DocSecurity>
  <Lines>765</Lines>
  <Paragraphs>215</Paragraphs>
  <ScaleCrop>false</ScaleCrop>
  <Company/>
  <LinksUpToDate>false</LinksUpToDate>
  <CharactersWithSpaces>107746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KOCYIGIT</dc:creator>
  <cp:lastModifiedBy>Fatma KOCYIGIT</cp:lastModifiedBy>
  <cp:revision>2</cp:revision>
  <dcterms:created xsi:type="dcterms:W3CDTF">2013-06-11T07:57:00Z</dcterms:created>
  <dcterms:modified xsi:type="dcterms:W3CDTF">2013-06-11T07:57:00Z</dcterms:modified>
</cp:coreProperties>
</file>